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03" w:rsidRDefault="00EA4D03">
      <w:pPr>
        <w:jc w:val="center"/>
        <w:outlineLvl w:val="0"/>
        <w:rPr>
          <w:rFonts w:ascii="Arial" w:eastAsia="隶书" w:hAnsi="Arial" w:cs="Arial"/>
          <w:sz w:val="72"/>
          <w:szCs w:val="72"/>
        </w:rPr>
      </w:pPr>
    </w:p>
    <w:p w:rsidR="00B81908" w:rsidRDefault="00B81908" w:rsidP="00B81908">
      <w:pPr>
        <w:spacing w:line="360" w:lineRule="auto"/>
        <w:jc w:val="center"/>
        <w:rPr>
          <w:rFonts w:ascii="黑体" w:eastAsia="黑体" w:hAnsi="黑体" w:cs="Arial" w:hint="eastAsia"/>
          <w:sz w:val="72"/>
          <w:szCs w:val="72"/>
        </w:rPr>
      </w:pPr>
      <w:bookmarkStart w:id="0" w:name="ProjectName"/>
      <w:r w:rsidRPr="00B81908">
        <w:rPr>
          <w:rFonts w:ascii="黑体" w:eastAsia="黑体" w:hAnsi="黑体" w:cs="Arial" w:hint="eastAsia"/>
          <w:sz w:val="72"/>
          <w:szCs w:val="72"/>
        </w:rPr>
        <w:t>中共郴州市委党校</w:t>
      </w:r>
      <w:r>
        <w:rPr>
          <w:rFonts w:ascii="黑体" w:eastAsia="黑体" w:hAnsi="黑体" w:cs="Arial" w:hint="eastAsia"/>
          <w:sz w:val="72"/>
          <w:szCs w:val="72"/>
        </w:rPr>
        <w:t>门户</w:t>
      </w:r>
      <w:r w:rsidRPr="00B81908">
        <w:rPr>
          <w:rFonts w:ascii="黑体" w:eastAsia="黑体" w:hAnsi="黑体" w:cs="Arial" w:hint="eastAsia"/>
          <w:sz w:val="72"/>
          <w:szCs w:val="72"/>
        </w:rPr>
        <w:t>网站</w:t>
      </w:r>
    </w:p>
    <w:p w:rsidR="00EA4D03" w:rsidRPr="00B81908" w:rsidRDefault="003A0754" w:rsidP="00B81908">
      <w:pPr>
        <w:spacing w:line="360" w:lineRule="auto"/>
        <w:jc w:val="center"/>
        <w:rPr>
          <w:rFonts w:ascii="黑体" w:eastAsia="黑体" w:hAnsi="黑体" w:cs="Arial"/>
          <w:sz w:val="72"/>
          <w:szCs w:val="72"/>
        </w:rPr>
      </w:pPr>
      <w:r>
        <w:rPr>
          <w:rFonts w:ascii="黑体" w:eastAsia="黑体" w:hAnsi="黑体" w:cs="Arial" w:hint="eastAsia"/>
          <w:sz w:val="72"/>
          <w:szCs w:val="72"/>
        </w:rPr>
        <w:t>升级</w:t>
      </w:r>
      <w:r w:rsidR="00B81908" w:rsidRPr="00B81908">
        <w:rPr>
          <w:rFonts w:ascii="黑体" w:eastAsia="黑体" w:hAnsi="黑体" w:cs="Arial" w:hint="eastAsia"/>
          <w:sz w:val="72"/>
          <w:szCs w:val="72"/>
        </w:rPr>
        <w:t>改版</w:t>
      </w:r>
      <w:r w:rsidR="00E5516A" w:rsidRPr="00B81908">
        <w:rPr>
          <w:rFonts w:ascii="黑体" w:eastAsia="黑体" w:hAnsi="黑体" w:cs="Arial" w:hint="eastAsia"/>
          <w:sz w:val="72"/>
          <w:szCs w:val="72"/>
        </w:rPr>
        <w:t>项目</w:t>
      </w:r>
    </w:p>
    <w:bookmarkEnd w:id="0"/>
    <w:p w:rsidR="00EA4D03" w:rsidRDefault="00EA4D03">
      <w:pPr>
        <w:jc w:val="center"/>
        <w:rPr>
          <w:rFonts w:ascii="Arial" w:eastAsia="华文新魏" w:hAnsi="Arial" w:cs="Arial"/>
          <w:sz w:val="72"/>
        </w:rPr>
      </w:pPr>
    </w:p>
    <w:p w:rsidR="00EA4D03" w:rsidRDefault="00EA4D03">
      <w:pPr>
        <w:jc w:val="center"/>
        <w:rPr>
          <w:rFonts w:ascii="Arial" w:eastAsia="华文新魏" w:hAnsi="Arial" w:cs="Arial"/>
          <w:sz w:val="72"/>
        </w:rPr>
      </w:pPr>
    </w:p>
    <w:p w:rsidR="00EA4D03" w:rsidRPr="00B81908" w:rsidRDefault="00B81908">
      <w:pPr>
        <w:jc w:val="center"/>
        <w:rPr>
          <w:rFonts w:ascii="黑体" w:eastAsia="黑体" w:hAnsi="黑体" w:cs="Arial"/>
          <w:sz w:val="72"/>
          <w:szCs w:val="72"/>
        </w:rPr>
      </w:pPr>
      <w:bookmarkStart w:id="1" w:name="PurType"/>
      <w:r w:rsidRPr="00B81908">
        <w:rPr>
          <w:rFonts w:ascii="黑体" w:eastAsia="黑体" w:hAnsi="黑体" w:cs="Arial" w:hint="eastAsia"/>
          <w:sz w:val="72"/>
          <w:szCs w:val="72"/>
        </w:rPr>
        <w:t>邀</w:t>
      </w:r>
      <w:r w:rsidR="00E5516A" w:rsidRPr="00B81908">
        <w:rPr>
          <w:rFonts w:ascii="黑体" w:eastAsia="黑体" w:hAnsi="黑体" w:cs="Arial" w:hint="eastAsia"/>
          <w:sz w:val="72"/>
          <w:szCs w:val="72"/>
        </w:rPr>
        <w:t>标文件</w:t>
      </w:r>
      <w:bookmarkEnd w:id="1"/>
    </w:p>
    <w:p w:rsidR="00EA4D03" w:rsidRDefault="00EA4D03">
      <w:pPr>
        <w:rPr>
          <w:rFonts w:ascii="Arial" w:hAnsi="Arial" w:cs="Arial"/>
        </w:rPr>
      </w:pPr>
    </w:p>
    <w:p w:rsidR="00EA4D03" w:rsidRDefault="00EA4D03">
      <w:pPr>
        <w:rPr>
          <w:rFonts w:ascii="Arial" w:hAnsi="Arial" w:cs="Arial"/>
        </w:rPr>
      </w:pP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bookmarkStart w:id="2" w:name="_Toc46738131"/>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bookmarkEnd w:id="2"/>
    <w:p w:rsidR="00EA4D03" w:rsidRDefault="00EA4D03">
      <w:pPr>
        <w:jc w:val="center"/>
        <w:rPr>
          <w:rFonts w:ascii="Arial" w:eastAsia="黑体" w:hAnsi="Arial" w:cs="Arial"/>
          <w:sz w:val="32"/>
          <w:szCs w:val="32"/>
        </w:rPr>
      </w:pPr>
    </w:p>
    <w:p w:rsidR="00EA4D03" w:rsidRDefault="00B81908">
      <w:pPr>
        <w:jc w:val="center"/>
        <w:rPr>
          <w:rFonts w:ascii="Arial" w:eastAsia="黑体" w:hAnsi="Arial" w:cs="Arial"/>
          <w:sz w:val="32"/>
          <w:szCs w:val="32"/>
        </w:rPr>
      </w:pPr>
      <w:r>
        <w:rPr>
          <w:rFonts w:ascii="Arial" w:eastAsia="黑体" w:hAnsi="Arial" w:cs="Arial" w:hint="eastAsia"/>
          <w:sz w:val="32"/>
          <w:szCs w:val="32"/>
        </w:rPr>
        <w:t>中共郴州市委党校</w:t>
      </w:r>
    </w:p>
    <w:p w:rsidR="00EA4D03" w:rsidRDefault="00E5516A">
      <w:pPr>
        <w:jc w:val="center"/>
        <w:rPr>
          <w:rFonts w:ascii="Arial" w:eastAsia="黑体" w:hAnsi="Arial" w:cs="Arial"/>
          <w:sz w:val="32"/>
          <w:szCs w:val="32"/>
        </w:rPr>
      </w:pPr>
      <w:r>
        <w:rPr>
          <w:rFonts w:ascii="Arial" w:eastAsia="黑体" w:hAnsi="Arial" w:cs="Arial" w:hint="eastAsia"/>
          <w:sz w:val="32"/>
          <w:szCs w:val="32"/>
        </w:rPr>
        <w:t>二〇一</w:t>
      </w:r>
      <w:r w:rsidR="00B81908">
        <w:rPr>
          <w:rFonts w:ascii="Arial" w:eastAsia="黑体" w:hAnsi="Arial" w:cs="Arial" w:hint="eastAsia"/>
          <w:sz w:val="32"/>
          <w:szCs w:val="32"/>
        </w:rPr>
        <w:t>八</w:t>
      </w:r>
      <w:r>
        <w:rPr>
          <w:rFonts w:ascii="Arial" w:eastAsia="黑体" w:hAnsi="Arial" w:cs="Arial" w:hint="eastAsia"/>
          <w:sz w:val="32"/>
          <w:szCs w:val="32"/>
        </w:rPr>
        <w:t>年</w:t>
      </w:r>
      <w:r w:rsidR="00B81908">
        <w:rPr>
          <w:rFonts w:ascii="Arial" w:eastAsia="黑体" w:hAnsi="Arial" w:cs="Arial" w:hint="eastAsia"/>
          <w:sz w:val="32"/>
          <w:szCs w:val="32"/>
        </w:rPr>
        <w:t>七</w:t>
      </w:r>
      <w:r>
        <w:rPr>
          <w:rFonts w:ascii="Arial" w:eastAsia="黑体" w:hAnsi="Arial" w:cs="Arial" w:hint="eastAsia"/>
          <w:sz w:val="32"/>
          <w:szCs w:val="32"/>
        </w:rPr>
        <w:t>月</w:t>
      </w:r>
    </w:p>
    <w:p w:rsidR="00EA4D03" w:rsidRDefault="00EA4D03">
      <w:pPr>
        <w:jc w:val="center"/>
        <w:rPr>
          <w:rFonts w:ascii="Arial" w:eastAsia="黑体" w:hAnsi="Arial" w:cs="Arial"/>
          <w:sz w:val="32"/>
          <w:szCs w:val="32"/>
        </w:rPr>
      </w:pPr>
    </w:p>
    <w:p w:rsidR="00EA4D03" w:rsidRDefault="00EA4D03">
      <w:pPr>
        <w:jc w:val="center"/>
        <w:rPr>
          <w:rFonts w:ascii="Arial" w:eastAsia="黑体" w:hAnsi="Arial" w:cs="Arial"/>
          <w:sz w:val="32"/>
          <w:szCs w:val="32"/>
        </w:rPr>
      </w:pPr>
    </w:p>
    <w:p w:rsidR="00EA4D03" w:rsidRPr="00B81908" w:rsidRDefault="00E5516A">
      <w:pPr>
        <w:jc w:val="center"/>
        <w:rPr>
          <w:b/>
          <w:sz w:val="44"/>
          <w:szCs w:val="44"/>
        </w:rPr>
      </w:pPr>
      <w:bookmarkStart w:id="3" w:name="PurNotice"/>
      <w:r w:rsidRPr="00B81908">
        <w:rPr>
          <w:rFonts w:hint="eastAsia"/>
          <w:b/>
          <w:sz w:val="44"/>
          <w:szCs w:val="44"/>
        </w:rPr>
        <w:lastRenderedPageBreak/>
        <w:t>招标</w:t>
      </w:r>
      <w:bookmarkEnd w:id="3"/>
      <w:r w:rsidRPr="00B81908">
        <w:rPr>
          <w:rFonts w:hint="eastAsia"/>
          <w:b/>
          <w:sz w:val="44"/>
          <w:szCs w:val="44"/>
        </w:rPr>
        <w:t>公告</w:t>
      </w:r>
    </w:p>
    <w:p w:rsidR="00EA4D03" w:rsidRDefault="00EA4D03">
      <w:pPr>
        <w:ind w:firstLineChars="200" w:firstLine="420"/>
        <w:rPr>
          <w:rFonts w:ascii="Arial" w:hAnsi="Arial" w:cs="Arial"/>
          <w:szCs w:val="21"/>
        </w:rPr>
      </w:pPr>
    </w:p>
    <w:p w:rsidR="00EA4D03" w:rsidRDefault="00B81908">
      <w:pPr>
        <w:ind w:firstLineChars="200" w:firstLine="420"/>
        <w:rPr>
          <w:rFonts w:ascii="Arial" w:hAnsi="Arial" w:cs="Arial"/>
          <w:szCs w:val="21"/>
        </w:rPr>
      </w:pPr>
      <w:r>
        <w:rPr>
          <w:rFonts w:ascii="Arial" w:hAnsi="Arial" w:cs="Arial" w:hint="eastAsia"/>
          <w:szCs w:val="21"/>
        </w:rPr>
        <w:t>中郴州市委党校</w:t>
      </w:r>
      <w:r w:rsidR="00E5516A">
        <w:rPr>
          <w:rFonts w:ascii="Arial" w:hAnsi="Arial" w:cs="Arial" w:hint="eastAsia"/>
          <w:szCs w:val="21"/>
        </w:rPr>
        <w:t>就“</w:t>
      </w:r>
      <w:r>
        <w:rPr>
          <w:rFonts w:ascii="Arial" w:hAnsi="Arial" w:cs="Arial" w:hint="eastAsia"/>
          <w:szCs w:val="21"/>
        </w:rPr>
        <w:t>中共郴州市委党校门户网站</w:t>
      </w:r>
      <w:r w:rsidR="003A0754">
        <w:rPr>
          <w:rFonts w:ascii="Arial" w:hAnsi="Arial" w:cs="Arial" w:hint="eastAsia"/>
          <w:szCs w:val="21"/>
        </w:rPr>
        <w:t>升级</w:t>
      </w:r>
      <w:r>
        <w:rPr>
          <w:rFonts w:ascii="Arial" w:hAnsi="Arial" w:cs="Arial" w:hint="eastAsia"/>
          <w:szCs w:val="21"/>
        </w:rPr>
        <w:t>改版</w:t>
      </w:r>
      <w:r w:rsidR="00E5516A">
        <w:rPr>
          <w:rFonts w:ascii="Arial" w:hAnsi="Arial" w:cs="Arial" w:hint="eastAsia"/>
          <w:szCs w:val="21"/>
        </w:rPr>
        <w:t>项目”</w:t>
      </w:r>
      <w:r w:rsidR="00E5516A">
        <w:rPr>
          <w:rFonts w:ascii="Arial" w:hAnsi="Arial" w:cs="Arial" w:hint="eastAsia"/>
          <w:szCs w:val="21"/>
        </w:rPr>
        <w:t xml:space="preserve"> </w:t>
      </w:r>
      <w:r w:rsidR="00E5516A">
        <w:rPr>
          <w:rFonts w:ascii="Arial" w:hAnsi="Arial" w:cs="Arial" w:hint="eastAsia"/>
          <w:szCs w:val="21"/>
        </w:rPr>
        <w:t>进行邀请招标采购，欢迎符合条件的供应商参加投标。</w:t>
      </w:r>
    </w:p>
    <w:p w:rsidR="00EA4D03" w:rsidRDefault="00E5516A">
      <w:pPr>
        <w:spacing w:line="360" w:lineRule="auto"/>
        <w:ind w:firstLineChars="200" w:firstLine="420"/>
        <w:rPr>
          <w:rFonts w:ascii="Arial" w:hAnsi="Arial" w:cs="Arial"/>
          <w:szCs w:val="21"/>
        </w:rPr>
      </w:pPr>
      <w:r>
        <w:rPr>
          <w:rFonts w:ascii="Arial" w:hAnsi="Arial" w:cs="Arial" w:hint="eastAsia"/>
          <w:szCs w:val="21"/>
        </w:rPr>
        <w:t>一、采购</w:t>
      </w:r>
      <w:r>
        <w:rPr>
          <w:rFonts w:ascii="Arial" w:hAnsi="Arial" w:cs="Arial"/>
          <w:szCs w:val="21"/>
        </w:rPr>
        <w:t>项目名称：</w:t>
      </w:r>
      <w:r w:rsidR="003A0754">
        <w:rPr>
          <w:rFonts w:ascii="Arial" w:hAnsi="Arial" w:cs="Arial" w:hint="eastAsia"/>
          <w:szCs w:val="21"/>
        </w:rPr>
        <w:t>中共郴州市委党校门户网站升级改版项目</w:t>
      </w:r>
      <w:r>
        <w:rPr>
          <w:rFonts w:ascii="Arial" w:hAnsi="Arial" w:cs="Arial" w:hint="eastAsia"/>
          <w:szCs w:val="21"/>
        </w:rPr>
        <w:t>。</w:t>
      </w:r>
    </w:p>
    <w:p w:rsidR="00EA4D03" w:rsidRDefault="00E5516A">
      <w:pPr>
        <w:spacing w:line="360" w:lineRule="auto"/>
        <w:ind w:firstLineChars="200" w:firstLine="420"/>
        <w:jc w:val="left"/>
        <w:rPr>
          <w:rFonts w:ascii="Arial" w:hAnsi="Arial" w:cs="Arial"/>
          <w:szCs w:val="21"/>
        </w:rPr>
      </w:pPr>
      <w:r>
        <w:rPr>
          <w:rFonts w:ascii="Arial" w:hAnsi="Arial" w:cs="Arial" w:hint="eastAsia"/>
          <w:szCs w:val="21"/>
        </w:rPr>
        <w:t>二、</w:t>
      </w:r>
      <w:r>
        <w:rPr>
          <w:rFonts w:ascii="Arial" w:hAnsi="Arial" w:cs="Arial" w:hint="eastAsia"/>
          <w:szCs w:val="21"/>
        </w:rPr>
        <w:t xml:space="preserve"> </w:t>
      </w:r>
      <w:r>
        <w:rPr>
          <w:rFonts w:ascii="Arial" w:hAnsi="Arial" w:cs="Arial" w:hint="eastAsia"/>
          <w:szCs w:val="21"/>
        </w:rPr>
        <w:t>项目</w:t>
      </w:r>
      <w:r>
        <w:rPr>
          <w:rFonts w:ascii="Arial" w:hAnsi="Arial" w:cs="Arial"/>
          <w:szCs w:val="21"/>
        </w:rPr>
        <w:t>内容</w:t>
      </w:r>
      <w:r>
        <w:rPr>
          <w:rFonts w:ascii="Arial" w:hAnsi="Arial" w:cs="Arial" w:hint="eastAsia"/>
          <w:szCs w:val="21"/>
        </w:rPr>
        <w:t>及需求</w:t>
      </w:r>
      <w:r>
        <w:rPr>
          <w:rFonts w:ascii="Arial" w:hAnsi="Arial" w:cs="Arial"/>
          <w:szCs w:val="21"/>
        </w:rPr>
        <w:t>：</w:t>
      </w: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315"/>
        <w:gridCol w:w="4125"/>
      </w:tblGrid>
      <w:tr w:rsidR="00EA4D03">
        <w:tc>
          <w:tcPr>
            <w:tcW w:w="2314" w:type="dxa"/>
            <w:vAlign w:val="center"/>
          </w:tcPr>
          <w:p w:rsidR="00EA4D03" w:rsidRDefault="00E5516A">
            <w:pPr>
              <w:spacing w:line="360" w:lineRule="auto"/>
              <w:jc w:val="center"/>
              <w:rPr>
                <w:rFonts w:ascii="Arial" w:hAnsi="Arial" w:cs="Arial"/>
                <w:szCs w:val="21"/>
              </w:rPr>
            </w:pPr>
            <w:r>
              <w:rPr>
                <w:rFonts w:ascii="Arial" w:hAnsi="Arial" w:cs="Arial" w:hint="eastAsia"/>
                <w:szCs w:val="21"/>
              </w:rPr>
              <w:t>服务内容</w:t>
            </w:r>
          </w:p>
        </w:tc>
        <w:tc>
          <w:tcPr>
            <w:tcW w:w="231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数量</w:t>
            </w:r>
          </w:p>
        </w:tc>
        <w:tc>
          <w:tcPr>
            <w:tcW w:w="412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备注</w:t>
            </w:r>
          </w:p>
        </w:tc>
      </w:tr>
      <w:tr w:rsidR="00EA4D03">
        <w:tc>
          <w:tcPr>
            <w:tcW w:w="2314" w:type="dxa"/>
            <w:vAlign w:val="center"/>
          </w:tcPr>
          <w:p w:rsidR="00EA4D03" w:rsidRDefault="00B81908">
            <w:pPr>
              <w:spacing w:line="360" w:lineRule="auto"/>
              <w:jc w:val="center"/>
              <w:rPr>
                <w:rFonts w:ascii="Arial" w:hAnsi="Arial" w:cs="Arial"/>
                <w:szCs w:val="21"/>
              </w:rPr>
            </w:pPr>
            <w:r>
              <w:rPr>
                <w:rFonts w:ascii="Arial" w:hAnsi="Arial" w:cs="Arial" w:hint="eastAsia"/>
                <w:szCs w:val="21"/>
              </w:rPr>
              <w:t>网站系统设计开发</w:t>
            </w:r>
          </w:p>
        </w:tc>
        <w:tc>
          <w:tcPr>
            <w:tcW w:w="231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一项</w:t>
            </w:r>
          </w:p>
        </w:tc>
        <w:tc>
          <w:tcPr>
            <w:tcW w:w="4125" w:type="dxa"/>
            <w:vAlign w:val="center"/>
          </w:tcPr>
          <w:p w:rsidR="00EA4D03" w:rsidRDefault="00E5516A">
            <w:pPr>
              <w:spacing w:line="360" w:lineRule="auto"/>
              <w:jc w:val="center"/>
              <w:rPr>
                <w:rFonts w:ascii="Arial" w:hAnsi="Arial" w:cs="Arial"/>
                <w:szCs w:val="21"/>
              </w:rPr>
            </w:pPr>
            <w:r>
              <w:rPr>
                <w:rFonts w:ascii="Arial" w:hAnsi="Arial" w:cs="Arial"/>
                <w:szCs w:val="21"/>
              </w:rPr>
              <w:t>有成熟的技术团队和产品</w:t>
            </w:r>
          </w:p>
        </w:tc>
      </w:tr>
      <w:tr w:rsidR="00EA4D03">
        <w:tc>
          <w:tcPr>
            <w:tcW w:w="2314" w:type="dxa"/>
            <w:vAlign w:val="center"/>
          </w:tcPr>
          <w:p w:rsidR="00EA4D03" w:rsidRDefault="00E5516A">
            <w:pPr>
              <w:spacing w:line="360" w:lineRule="auto"/>
              <w:jc w:val="center"/>
              <w:rPr>
                <w:rFonts w:ascii="Arial" w:hAnsi="Arial" w:cs="Arial"/>
                <w:szCs w:val="21"/>
              </w:rPr>
            </w:pPr>
            <w:r>
              <w:rPr>
                <w:rFonts w:ascii="Arial" w:hAnsi="Arial" w:cs="Arial" w:hint="eastAsia"/>
                <w:szCs w:val="21"/>
              </w:rPr>
              <w:t>网站维护</w:t>
            </w:r>
          </w:p>
        </w:tc>
        <w:tc>
          <w:tcPr>
            <w:tcW w:w="231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1</w:t>
            </w:r>
            <w:r>
              <w:rPr>
                <w:rFonts w:ascii="Arial" w:hAnsi="Arial" w:cs="Arial" w:hint="eastAsia"/>
                <w:szCs w:val="21"/>
              </w:rPr>
              <w:t>年</w:t>
            </w:r>
          </w:p>
        </w:tc>
        <w:tc>
          <w:tcPr>
            <w:tcW w:w="412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第</w:t>
            </w:r>
            <w:r>
              <w:rPr>
                <w:rFonts w:ascii="Arial" w:hAnsi="Arial" w:cs="Arial"/>
                <w:szCs w:val="21"/>
              </w:rPr>
              <w:t>一年免费维护</w:t>
            </w:r>
          </w:p>
        </w:tc>
      </w:tr>
      <w:tr w:rsidR="00EA4D03">
        <w:tc>
          <w:tcPr>
            <w:tcW w:w="2314" w:type="dxa"/>
            <w:vAlign w:val="center"/>
          </w:tcPr>
          <w:p w:rsidR="00EA4D03" w:rsidRDefault="00B81908">
            <w:pPr>
              <w:spacing w:line="360" w:lineRule="auto"/>
              <w:jc w:val="center"/>
              <w:rPr>
                <w:rFonts w:ascii="Arial" w:hAnsi="Arial" w:cs="Arial"/>
                <w:szCs w:val="21"/>
              </w:rPr>
            </w:pPr>
            <w:r>
              <w:rPr>
                <w:rFonts w:ascii="Arial" w:hAnsi="Arial" w:cs="Arial" w:hint="eastAsia"/>
                <w:szCs w:val="21"/>
              </w:rPr>
              <w:t>云</w:t>
            </w:r>
            <w:r w:rsidR="00E5516A">
              <w:rPr>
                <w:rFonts w:ascii="Arial" w:hAnsi="Arial" w:cs="Arial" w:hint="eastAsia"/>
                <w:szCs w:val="21"/>
              </w:rPr>
              <w:t>服务</w:t>
            </w:r>
            <w:r w:rsidR="00E5516A">
              <w:rPr>
                <w:rFonts w:ascii="Arial" w:hAnsi="Arial" w:cs="Arial"/>
                <w:szCs w:val="21"/>
              </w:rPr>
              <w:t>器</w:t>
            </w:r>
          </w:p>
        </w:tc>
        <w:tc>
          <w:tcPr>
            <w:tcW w:w="2315" w:type="dxa"/>
            <w:vAlign w:val="center"/>
          </w:tcPr>
          <w:p w:rsidR="00EA4D03" w:rsidRDefault="00E5516A">
            <w:pPr>
              <w:spacing w:line="360" w:lineRule="auto"/>
              <w:jc w:val="center"/>
              <w:rPr>
                <w:rFonts w:ascii="Arial" w:hAnsi="Arial" w:cs="Arial"/>
                <w:szCs w:val="21"/>
              </w:rPr>
            </w:pPr>
            <w:r>
              <w:rPr>
                <w:rFonts w:ascii="Arial" w:hAnsi="Arial" w:cs="Arial" w:hint="eastAsia"/>
                <w:szCs w:val="21"/>
              </w:rPr>
              <w:t>1</w:t>
            </w:r>
            <w:r>
              <w:rPr>
                <w:rFonts w:ascii="Arial" w:hAnsi="Arial" w:cs="Arial" w:hint="eastAsia"/>
                <w:szCs w:val="21"/>
              </w:rPr>
              <w:t>台</w:t>
            </w:r>
          </w:p>
        </w:tc>
        <w:tc>
          <w:tcPr>
            <w:tcW w:w="4125" w:type="dxa"/>
            <w:vAlign w:val="center"/>
          </w:tcPr>
          <w:p w:rsidR="00EA4D03" w:rsidRDefault="00B81908">
            <w:pPr>
              <w:spacing w:line="360" w:lineRule="auto"/>
              <w:jc w:val="center"/>
              <w:rPr>
                <w:rFonts w:ascii="Arial" w:hAnsi="Arial" w:cs="Arial"/>
                <w:szCs w:val="21"/>
              </w:rPr>
            </w:pPr>
            <w:r>
              <w:rPr>
                <w:rFonts w:ascii="Arial" w:hAnsi="Arial" w:cs="Arial" w:hint="eastAsia"/>
                <w:szCs w:val="21"/>
              </w:rPr>
              <w:t>满足网站正常运行和后续开发</w:t>
            </w:r>
          </w:p>
        </w:tc>
      </w:tr>
    </w:tbl>
    <w:p w:rsidR="00EA4D03" w:rsidRDefault="00E5516A">
      <w:pPr>
        <w:spacing w:line="360" w:lineRule="auto"/>
        <w:ind w:firstLineChars="196" w:firstLine="413"/>
        <w:jc w:val="left"/>
        <w:rPr>
          <w:rFonts w:ascii="Arial" w:hAnsi="Arial" w:cs="Arial"/>
          <w:b/>
          <w:szCs w:val="21"/>
        </w:rPr>
      </w:pPr>
      <w:r>
        <w:rPr>
          <w:rFonts w:ascii="Arial" w:hAnsi="Arial" w:cs="Arial" w:hint="eastAsia"/>
          <w:b/>
          <w:szCs w:val="21"/>
        </w:rPr>
        <w:t>注：本项目为一个整体，投标人必须对本项目整体进行投标，不能只对其中部分进行投标</w:t>
      </w:r>
    </w:p>
    <w:p w:rsidR="00EA4D03" w:rsidRDefault="00E5516A">
      <w:pPr>
        <w:numPr>
          <w:ilvl w:val="0"/>
          <w:numId w:val="6"/>
        </w:numPr>
        <w:spacing w:line="360" w:lineRule="auto"/>
        <w:rPr>
          <w:rFonts w:ascii="Arial" w:hAnsi="Arial" w:cs="Arial"/>
          <w:szCs w:val="21"/>
        </w:rPr>
      </w:pPr>
      <w:r>
        <w:rPr>
          <w:rFonts w:ascii="Arial" w:hAnsi="Arial" w:cs="Arial" w:hint="eastAsia"/>
          <w:szCs w:val="21"/>
        </w:rPr>
        <w:t>合格的投标人：</w:t>
      </w:r>
    </w:p>
    <w:p w:rsidR="00EA4D03" w:rsidRDefault="00E5516A">
      <w:pPr>
        <w:numPr>
          <w:ilvl w:val="1"/>
          <w:numId w:val="6"/>
        </w:numPr>
        <w:tabs>
          <w:tab w:val="left" w:pos="1320"/>
        </w:tabs>
        <w:spacing w:line="360" w:lineRule="auto"/>
        <w:rPr>
          <w:rFonts w:ascii="Arial" w:hAnsi="Arial" w:cs="Arial"/>
          <w:szCs w:val="21"/>
        </w:rPr>
      </w:pPr>
      <w:r>
        <w:rPr>
          <w:rFonts w:ascii="Arial" w:hAnsi="Arial" w:cs="Arial" w:hint="eastAsia"/>
          <w:szCs w:val="21"/>
        </w:rPr>
        <w:t>投标人应具备《中华人民共和国政府采购法》第二十二条规定的条件</w:t>
      </w:r>
      <w:r>
        <w:rPr>
          <w:rFonts w:ascii="Arial" w:hAnsi="Arial" w:cs="Arial"/>
          <w:szCs w:val="21"/>
        </w:rPr>
        <w:t>：</w:t>
      </w:r>
      <w:r>
        <w:rPr>
          <w:rFonts w:ascii="Arial" w:hAnsi="Arial" w:cs="Arial"/>
          <w:szCs w:val="21"/>
        </w:rPr>
        <w:t xml:space="preserve"> </w:t>
      </w:r>
    </w:p>
    <w:p w:rsidR="00EA4D03" w:rsidRDefault="00E5516A">
      <w:pPr>
        <w:spacing w:line="360" w:lineRule="auto"/>
        <w:ind w:leftChars="171" w:left="359" w:firstLineChars="200" w:firstLine="420"/>
        <w:rPr>
          <w:rFonts w:ascii="Arial" w:hAnsi="Arial" w:cs="Arial"/>
          <w:szCs w:val="21"/>
        </w:rPr>
      </w:pPr>
      <w:bookmarkStart w:id="4" w:name="CommReq"/>
      <w:r>
        <w:rPr>
          <w:rFonts w:ascii="Arial" w:hAnsi="Arial" w:cs="Arial" w:hint="eastAsia"/>
          <w:szCs w:val="21"/>
        </w:rPr>
        <w:t>2</w:t>
      </w:r>
      <w:r>
        <w:rPr>
          <w:rFonts w:ascii="Arial" w:hAnsi="Arial" w:cs="Arial" w:hint="eastAsia"/>
          <w:szCs w:val="21"/>
        </w:rPr>
        <w:t>、投标人必须是在中华人民共和国境内注册的法人机构，具有从事本项目的经营范围和能力，注册资本金不少于人民币</w:t>
      </w:r>
      <w:r>
        <w:rPr>
          <w:rFonts w:ascii="Arial" w:hAnsi="Arial" w:cs="Arial"/>
          <w:szCs w:val="21"/>
        </w:rPr>
        <w:t>10</w:t>
      </w:r>
      <w:r>
        <w:rPr>
          <w:rFonts w:ascii="Arial" w:hAnsi="Arial" w:cs="Arial" w:hint="eastAsia"/>
          <w:szCs w:val="21"/>
        </w:rPr>
        <w:t>万元；</w:t>
      </w:r>
    </w:p>
    <w:bookmarkEnd w:id="4"/>
    <w:p w:rsidR="00EA4D03" w:rsidRDefault="00E5516A">
      <w:pPr>
        <w:spacing w:line="360" w:lineRule="auto"/>
        <w:ind w:leftChars="171" w:left="359" w:firstLineChars="200" w:firstLine="420"/>
        <w:rPr>
          <w:rFonts w:ascii="Arial" w:hAnsi="Arial" w:cs="Arial"/>
          <w:szCs w:val="21"/>
        </w:rPr>
      </w:pPr>
      <w:r>
        <w:rPr>
          <w:rFonts w:ascii="Arial" w:hAnsi="Arial" w:cs="Arial" w:hint="eastAsia"/>
          <w:szCs w:val="21"/>
        </w:rPr>
        <w:t>3</w:t>
      </w:r>
      <w:r>
        <w:rPr>
          <w:rFonts w:ascii="Arial" w:hAnsi="Arial" w:cs="Arial" w:hint="eastAsia"/>
          <w:szCs w:val="21"/>
        </w:rPr>
        <w:t>、工期要求：投标人须在合同签订后</w:t>
      </w:r>
      <w:r>
        <w:rPr>
          <w:rFonts w:ascii="Arial" w:hAnsi="Arial" w:cs="Arial" w:hint="eastAsia"/>
          <w:szCs w:val="21"/>
        </w:rPr>
        <w:t>50</w:t>
      </w:r>
      <w:r>
        <w:rPr>
          <w:rFonts w:ascii="Arial" w:hAnsi="Arial" w:cs="Arial" w:hint="eastAsia"/>
          <w:szCs w:val="21"/>
        </w:rPr>
        <w:t>个</w:t>
      </w:r>
      <w:r>
        <w:rPr>
          <w:rFonts w:ascii="Arial" w:hAnsi="Arial" w:cs="Arial"/>
          <w:szCs w:val="21"/>
        </w:rPr>
        <w:t>工作日</w:t>
      </w:r>
      <w:r>
        <w:rPr>
          <w:rFonts w:ascii="Arial" w:hAnsi="Arial" w:cs="Arial" w:hint="eastAsia"/>
          <w:szCs w:val="21"/>
        </w:rPr>
        <w:t>完成网站建设，并投入使用。</w:t>
      </w:r>
    </w:p>
    <w:p w:rsidR="00EA4D03" w:rsidRDefault="00E5516A">
      <w:pPr>
        <w:spacing w:line="360" w:lineRule="auto"/>
        <w:ind w:leftChars="171" w:left="359" w:firstLineChars="200" w:firstLine="420"/>
        <w:rPr>
          <w:rFonts w:ascii="Arial" w:hAnsi="Arial" w:cs="Arial"/>
          <w:szCs w:val="21"/>
        </w:rPr>
      </w:pPr>
      <w:r>
        <w:rPr>
          <w:rFonts w:ascii="Arial" w:hAnsi="Arial" w:cs="Arial" w:hint="eastAsia"/>
          <w:szCs w:val="21"/>
        </w:rPr>
        <w:t>4</w:t>
      </w:r>
      <w:r>
        <w:rPr>
          <w:rFonts w:ascii="Arial" w:hAnsi="Arial" w:cs="Arial" w:hint="eastAsia"/>
          <w:szCs w:val="21"/>
        </w:rPr>
        <w:t>、本项目不接受联合投标，中标后不得转包。</w:t>
      </w:r>
    </w:p>
    <w:p w:rsidR="00EA4D03" w:rsidRDefault="00E5516A">
      <w:pPr>
        <w:pStyle w:val="aa"/>
        <w:tabs>
          <w:tab w:val="left" w:pos="540"/>
          <w:tab w:val="left" w:pos="1080"/>
        </w:tabs>
        <w:autoSpaceDE/>
        <w:autoSpaceDN/>
        <w:ind w:left="0" w:firstLine="0"/>
        <w:outlineLvl w:val="1"/>
        <w:rPr>
          <w:rFonts w:ascii="Arial" w:hAnsi="Arial" w:cs="Arial"/>
          <w:sz w:val="21"/>
          <w:szCs w:val="21"/>
        </w:rPr>
      </w:pPr>
      <w:r>
        <w:rPr>
          <w:rFonts w:ascii="Arial" w:hAnsi="Arial" w:cs="Arial"/>
          <w:sz w:val="21"/>
          <w:szCs w:val="21"/>
        </w:rPr>
        <w:t xml:space="preserve">   </w:t>
      </w:r>
      <w:r>
        <w:rPr>
          <w:rFonts w:ascii="Arial" w:hAnsi="Arial" w:cs="Arial"/>
          <w:sz w:val="21"/>
          <w:szCs w:val="21"/>
        </w:rPr>
        <w:t>四、响应文件的</w:t>
      </w:r>
      <w:bookmarkStart w:id="5" w:name="_Toc12118321"/>
      <w:bookmarkStart w:id="6" w:name="_Toc12096401"/>
      <w:r>
        <w:rPr>
          <w:rFonts w:ascii="Arial" w:hAnsi="Arial" w:cs="Arial" w:hint="eastAsia"/>
          <w:sz w:val="21"/>
          <w:szCs w:val="21"/>
        </w:rPr>
        <w:t>编制、</w:t>
      </w:r>
      <w:r>
        <w:rPr>
          <w:rFonts w:ascii="Arial" w:hAnsi="Arial" w:cs="Arial"/>
          <w:sz w:val="21"/>
          <w:szCs w:val="21"/>
        </w:rPr>
        <w:t>装订</w:t>
      </w:r>
      <w:bookmarkEnd w:id="5"/>
      <w:bookmarkEnd w:id="6"/>
      <w:r>
        <w:rPr>
          <w:rFonts w:ascii="Arial" w:hAnsi="Arial" w:cs="Arial"/>
          <w:sz w:val="21"/>
          <w:szCs w:val="21"/>
        </w:rPr>
        <w:t>和递交</w:t>
      </w:r>
    </w:p>
    <w:p w:rsidR="00EA4D03" w:rsidRDefault="00E5516A">
      <w:pPr>
        <w:tabs>
          <w:tab w:val="left" w:pos="1080"/>
          <w:tab w:val="left" w:pos="1620"/>
          <w:tab w:val="left" w:pos="2100"/>
        </w:tabs>
        <w:spacing w:line="400" w:lineRule="exact"/>
        <w:ind w:leftChars="170" w:left="718" w:hangingChars="172" w:hanging="361"/>
        <w:rPr>
          <w:rFonts w:ascii="Arial" w:hAnsi="Arial" w:cs="Arial"/>
          <w:szCs w:val="21"/>
        </w:rPr>
      </w:pPr>
      <w:r>
        <w:rPr>
          <w:rFonts w:ascii="Arial" w:hAnsi="Arial" w:cs="Arial"/>
          <w:szCs w:val="21"/>
        </w:rPr>
        <w:t xml:space="preserve">    1</w:t>
      </w:r>
      <w:r>
        <w:rPr>
          <w:rFonts w:ascii="Arial" w:hAnsi="Arial" w:cs="Arial"/>
          <w:szCs w:val="21"/>
        </w:rPr>
        <w:t>．供应商应将响应文件按照</w:t>
      </w:r>
      <w:r>
        <w:rPr>
          <w:rFonts w:ascii="Arial" w:hAnsi="Arial" w:cs="Arial" w:hint="eastAsia"/>
          <w:szCs w:val="21"/>
        </w:rPr>
        <w:t>招标</w:t>
      </w:r>
      <w:r>
        <w:rPr>
          <w:rFonts w:ascii="Arial" w:hAnsi="Arial" w:cs="Arial"/>
          <w:szCs w:val="21"/>
        </w:rPr>
        <w:t>文件的要求的顺序装订成册并密封包装</w:t>
      </w:r>
      <w:r>
        <w:rPr>
          <w:rFonts w:ascii="Arial" w:hAnsi="Arial" w:cs="Arial" w:hint="eastAsia"/>
          <w:szCs w:val="21"/>
        </w:rPr>
        <w:t>（封口处需签名加盖公章）</w:t>
      </w:r>
      <w:r>
        <w:rPr>
          <w:rFonts w:ascii="Arial" w:hAnsi="Arial" w:cs="Arial"/>
          <w:szCs w:val="21"/>
        </w:rPr>
        <w:t>，于</w:t>
      </w:r>
      <w:r>
        <w:rPr>
          <w:rFonts w:ascii="Arial" w:hAnsi="Arial" w:cs="Arial" w:hint="eastAsia"/>
          <w:szCs w:val="21"/>
        </w:rPr>
        <w:t>截止</w:t>
      </w:r>
      <w:r>
        <w:rPr>
          <w:rFonts w:ascii="Arial" w:hAnsi="Arial" w:cs="Arial"/>
          <w:szCs w:val="21"/>
        </w:rPr>
        <w:t>时间之前递交正</w:t>
      </w:r>
      <w:r w:rsidRPr="00B81908">
        <w:rPr>
          <w:rFonts w:ascii="Arial" w:hAnsi="Arial" w:cs="Arial"/>
          <w:szCs w:val="21"/>
        </w:rPr>
        <w:t>本</w:t>
      </w:r>
      <w:r w:rsidRPr="00B81908">
        <w:rPr>
          <w:rFonts w:ascii="Arial" w:hAnsi="Arial" w:cs="Arial" w:hint="eastAsia"/>
          <w:szCs w:val="21"/>
        </w:rPr>
        <w:t>1</w:t>
      </w:r>
      <w:r w:rsidRPr="00B81908">
        <w:rPr>
          <w:rFonts w:ascii="Arial" w:hAnsi="Arial" w:cs="Arial"/>
          <w:szCs w:val="21"/>
        </w:rPr>
        <w:t>套和副本</w:t>
      </w:r>
      <w:r w:rsidRPr="00B81908">
        <w:rPr>
          <w:rFonts w:ascii="Arial" w:hAnsi="Arial" w:cs="Arial" w:hint="eastAsia"/>
          <w:szCs w:val="21"/>
        </w:rPr>
        <w:t>2</w:t>
      </w:r>
      <w:r w:rsidRPr="00B81908">
        <w:rPr>
          <w:rFonts w:ascii="Arial" w:hAnsi="Arial" w:cs="Arial"/>
          <w:szCs w:val="21"/>
        </w:rPr>
        <w:t>套，</w:t>
      </w:r>
      <w:r>
        <w:rPr>
          <w:rFonts w:ascii="Arial" w:hAnsi="Arial" w:cs="Arial"/>
          <w:szCs w:val="21"/>
        </w:rPr>
        <w:t>在每一份响应文件上要明确注明</w:t>
      </w:r>
      <w:r>
        <w:rPr>
          <w:rFonts w:ascii="Arial" w:hAnsi="Arial" w:cs="Arial"/>
          <w:szCs w:val="21"/>
        </w:rPr>
        <w:t>“</w:t>
      </w:r>
      <w:r>
        <w:rPr>
          <w:rFonts w:ascii="Arial" w:hAnsi="Arial" w:cs="Arial"/>
          <w:szCs w:val="21"/>
        </w:rPr>
        <w:t>正本</w:t>
      </w:r>
      <w:r>
        <w:rPr>
          <w:rFonts w:ascii="Arial" w:hAnsi="Arial" w:cs="Arial"/>
          <w:szCs w:val="21"/>
        </w:rPr>
        <w:t xml:space="preserve">” </w:t>
      </w:r>
      <w:r>
        <w:rPr>
          <w:rFonts w:ascii="Arial" w:hAnsi="Arial" w:cs="Arial"/>
          <w:szCs w:val="21"/>
        </w:rPr>
        <w:t>或</w:t>
      </w:r>
      <w:r>
        <w:rPr>
          <w:rFonts w:ascii="Arial" w:hAnsi="Arial" w:cs="Arial"/>
          <w:szCs w:val="21"/>
        </w:rPr>
        <w:t>“</w:t>
      </w:r>
      <w:r>
        <w:rPr>
          <w:rFonts w:ascii="Arial" w:hAnsi="Arial" w:cs="Arial"/>
          <w:szCs w:val="21"/>
        </w:rPr>
        <w:t>副本</w:t>
      </w:r>
      <w:r>
        <w:rPr>
          <w:rFonts w:ascii="Arial" w:hAnsi="Arial" w:cs="Arial"/>
          <w:szCs w:val="21"/>
        </w:rPr>
        <w:t>”</w:t>
      </w:r>
      <w:r>
        <w:rPr>
          <w:rFonts w:ascii="Arial" w:hAnsi="Arial" w:cs="Arial"/>
          <w:szCs w:val="21"/>
        </w:rPr>
        <w:t>字样。一旦正本和副本内容有差异，以正本为准。</w:t>
      </w:r>
    </w:p>
    <w:p w:rsidR="00EA4D03" w:rsidRDefault="00E5516A">
      <w:pPr>
        <w:tabs>
          <w:tab w:val="left" w:pos="1080"/>
          <w:tab w:val="left" w:pos="1620"/>
          <w:tab w:val="left" w:pos="2100"/>
        </w:tabs>
        <w:spacing w:line="400" w:lineRule="exact"/>
        <w:ind w:leftChars="170" w:left="718" w:hangingChars="172" w:hanging="361"/>
        <w:rPr>
          <w:rFonts w:ascii="Arial" w:hAnsi="Arial" w:cs="Arial"/>
          <w:bCs/>
          <w:szCs w:val="21"/>
        </w:rPr>
      </w:pPr>
      <w:r>
        <w:rPr>
          <w:rFonts w:ascii="Arial" w:hAnsi="Arial" w:cs="Arial"/>
          <w:bCs/>
          <w:szCs w:val="21"/>
        </w:rPr>
        <w:t xml:space="preserve">    2</w:t>
      </w:r>
      <w:r>
        <w:rPr>
          <w:rFonts w:ascii="Arial" w:hAnsi="Arial" w:cs="Arial"/>
          <w:bCs/>
          <w:szCs w:val="21"/>
        </w:rPr>
        <w:t>．响应文件</w:t>
      </w:r>
      <w:r>
        <w:rPr>
          <w:rFonts w:ascii="Arial" w:hAnsi="Arial" w:cs="Arial" w:hint="eastAsia"/>
          <w:bCs/>
          <w:szCs w:val="21"/>
        </w:rPr>
        <w:t>应</w:t>
      </w:r>
      <w:r>
        <w:rPr>
          <w:rFonts w:ascii="Arial" w:hAnsi="Arial" w:cs="Arial"/>
          <w:bCs/>
          <w:szCs w:val="21"/>
        </w:rPr>
        <w:t>装订</w:t>
      </w:r>
      <w:r>
        <w:rPr>
          <w:rFonts w:ascii="Arial" w:hAnsi="Arial" w:cs="Arial" w:hint="eastAsia"/>
          <w:bCs/>
          <w:szCs w:val="21"/>
        </w:rPr>
        <w:t>牢固不可拆卸（如：</w:t>
      </w:r>
      <w:r>
        <w:rPr>
          <w:rFonts w:ascii="Arial" w:hAnsi="Arial" w:cs="Arial"/>
          <w:bCs/>
          <w:szCs w:val="21"/>
        </w:rPr>
        <w:t>胶订</w:t>
      </w:r>
      <w:r>
        <w:rPr>
          <w:rFonts w:ascii="Arial" w:hAnsi="Arial" w:cs="Arial" w:hint="eastAsia"/>
          <w:bCs/>
          <w:szCs w:val="21"/>
        </w:rPr>
        <w:t>），如因装订不牢固导致的任何损失由</w:t>
      </w:r>
      <w:r>
        <w:rPr>
          <w:rFonts w:ascii="Arial" w:hAnsi="Arial" w:cs="Arial"/>
          <w:bCs/>
          <w:szCs w:val="21"/>
        </w:rPr>
        <w:t>供应商</w:t>
      </w:r>
      <w:r>
        <w:rPr>
          <w:rFonts w:ascii="Arial" w:hAnsi="Arial" w:cs="Arial" w:hint="eastAsia"/>
          <w:bCs/>
          <w:szCs w:val="21"/>
        </w:rPr>
        <w:t>承担。</w:t>
      </w:r>
    </w:p>
    <w:p w:rsidR="00EA4D03" w:rsidRDefault="00E5516A">
      <w:pPr>
        <w:tabs>
          <w:tab w:val="left" w:pos="540"/>
        </w:tabs>
        <w:spacing w:line="360" w:lineRule="auto"/>
        <w:ind w:leftChars="136" w:left="286" w:firstLineChars="50" w:firstLine="105"/>
        <w:rPr>
          <w:rFonts w:ascii="Arial" w:hAnsi="Arial" w:cs="Arial"/>
          <w:szCs w:val="21"/>
        </w:rPr>
      </w:pPr>
      <w:r>
        <w:rPr>
          <w:rFonts w:ascii="Arial" w:hAnsi="Arial" w:cs="Arial" w:hint="eastAsia"/>
          <w:szCs w:val="21"/>
        </w:rPr>
        <w:t>五、投标文件递交</w:t>
      </w:r>
      <w:r>
        <w:rPr>
          <w:rFonts w:ascii="Arial" w:hAnsi="Arial" w:cs="Arial"/>
          <w:szCs w:val="21"/>
        </w:rPr>
        <w:t>时间：</w:t>
      </w:r>
      <w:bookmarkStart w:id="7" w:name="JudgeTime"/>
      <w:bookmarkEnd w:id="7"/>
      <w:r w:rsidRPr="00430DF6">
        <w:rPr>
          <w:rFonts w:ascii="Arial" w:hAnsi="Arial" w:cs="Arial" w:hint="eastAsia"/>
        </w:rPr>
        <w:t>201</w:t>
      </w:r>
      <w:r w:rsidR="00B81908" w:rsidRPr="00430DF6">
        <w:rPr>
          <w:rFonts w:ascii="Arial" w:hAnsi="Arial" w:cs="Arial" w:hint="eastAsia"/>
        </w:rPr>
        <w:t>8</w:t>
      </w:r>
      <w:r w:rsidRPr="00430DF6">
        <w:rPr>
          <w:rFonts w:ascii="Arial" w:hAnsi="Arial" w:cs="Arial" w:hint="eastAsia"/>
        </w:rPr>
        <w:t>年</w:t>
      </w:r>
      <w:r w:rsidR="00B81908" w:rsidRPr="00430DF6">
        <w:rPr>
          <w:rFonts w:ascii="Arial" w:hAnsi="Arial" w:cs="Arial" w:hint="eastAsia"/>
        </w:rPr>
        <w:t>7</w:t>
      </w:r>
      <w:r w:rsidRPr="00430DF6">
        <w:rPr>
          <w:rFonts w:ascii="Arial" w:hAnsi="Arial" w:cs="Arial" w:hint="eastAsia"/>
        </w:rPr>
        <w:t>月</w:t>
      </w:r>
      <w:r w:rsidR="00B81908" w:rsidRPr="00430DF6">
        <w:rPr>
          <w:rFonts w:ascii="Arial" w:hAnsi="Arial" w:cs="Arial" w:hint="eastAsia"/>
        </w:rPr>
        <w:t>9</w:t>
      </w:r>
      <w:r w:rsidRPr="00430DF6">
        <w:rPr>
          <w:rFonts w:ascii="Arial" w:hAnsi="Arial" w:cs="Arial" w:hint="eastAsia"/>
        </w:rPr>
        <w:t xml:space="preserve"> </w:t>
      </w:r>
      <w:r w:rsidRPr="00430DF6">
        <w:rPr>
          <w:rFonts w:ascii="Arial" w:hAnsi="Arial" w:cs="Arial" w:hint="eastAsia"/>
        </w:rPr>
        <w:t>日起至</w:t>
      </w:r>
      <w:r w:rsidRPr="00430DF6">
        <w:rPr>
          <w:rFonts w:ascii="Arial" w:hAnsi="Arial" w:cs="Arial" w:hint="eastAsia"/>
        </w:rPr>
        <w:t>201</w:t>
      </w:r>
      <w:r w:rsidR="00B81908" w:rsidRPr="00430DF6">
        <w:rPr>
          <w:rFonts w:ascii="Arial" w:hAnsi="Arial" w:cs="Arial" w:hint="eastAsia"/>
        </w:rPr>
        <w:t>8</w:t>
      </w:r>
      <w:r w:rsidRPr="00430DF6">
        <w:rPr>
          <w:rFonts w:ascii="Arial" w:hAnsi="Arial" w:cs="Arial" w:hint="eastAsia"/>
        </w:rPr>
        <w:t>年</w:t>
      </w:r>
      <w:r w:rsidR="00B81908" w:rsidRPr="00430DF6">
        <w:rPr>
          <w:rFonts w:ascii="Arial" w:hAnsi="Arial" w:cs="Arial" w:hint="eastAsia"/>
        </w:rPr>
        <w:t>7</w:t>
      </w:r>
      <w:r w:rsidRPr="00430DF6">
        <w:rPr>
          <w:rFonts w:ascii="Arial" w:hAnsi="Arial" w:cs="Arial" w:hint="eastAsia"/>
        </w:rPr>
        <w:t>月</w:t>
      </w:r>
      <w:r w:rsidRPr="00430DF6">
        <w:rPr>
          <w:rFonts w:ascii="Arial" w:hAnsi="Arial" w:cs="Arial" w:hint="eastAsia"/>
        </w:rPr>
        <w:t>1</w:t>
      </w:r>
      <w:r w:rsidR="00B81908" w:rsidRPr="00430DF6">
        <w:rPr>
          <w:rFonts w:ascii="Arial" w:hAnsi="Arial" w:cs="Arial" w:hint="eastAsia"/>
        </w:rPr>
        <w:t>2</w:t>
      </w:r>
      <w:r w:rsidRPr="00430DF6">
        <w:rPr>
          <w:rFonts w:ascii="Arial" w:hAnsi="Arial" w:cs="Arial" w:hint="eastAsia"/>
        </w:rPr>
        <w:t xml:space="preserve"> </w:t>
      </w:r>
      <w:r w:rsidRPr="00430DF6">
        <w:rPr>
          <w:rFonts w:ascii="Arial" w:hAnsi="Arial" w:cs="Arial" w:hint="eastAsia"/>
        </w:rPr>
        <w:t>日上午</w:t>
      </w:r>
      <w:r w:rsidRPr="00430DF6">
        <w:rPr>
          <w:rFonts w:ascii="Arial" w:hAnsi="Arial" w:cs="Arial" w:hint="eastAsia"/>
        </w:rPr>
        <w:t>8</w:t>
      </w:r>
      <w:r w:rsidRPr="00430DF6">
        <w:rPr>
          <w:rFonts w:ascii="Arial" w:hAnsi="Arial" w:cs="Arial" w:hint="eastAsia"/>
        </w:rPr>
        <w:t>：</w:t>
      </w:r>
      <w:r w:rsidRPr="00430DF6">
        <w:rPr>
          <w:rFonts w:ascii="Arial" w:hAnsi="Arial" w:cs="Arial" w:hint="eastAsia"/>
        </w:rPr>
        <w:t>30</w:t>
      </w:r>
      <w:r w:rsidRPr="00430DF6">
        <w:rPr>
          <w:rFonts w:ascii="Arial" w:hAnsi="Arial" w:cs="Arial" w:hint="eastAsia"/>
        </w:rPr>
        <w:t>时至</w:t>
      </w:r>
      <w:r w:rsidRPr="00430DF6">
        <w:rPr>
          <w:rFonts w:ascii="Arial" w:hAnsi="Arial" w:cs="Arial" w:hint="eastAsia"/>
        </w:rPr>
        <w:t>12</w:t>
      </w:r>
      <w:r w:rsidRPr="00430DF6">
        <w:rPr>
          <w:rFonts w:ascii="Arial" w:hAnsi="Arial" w:cs="Arial" w:hint="eastAsia"/>
        </w:rPr>
        <w:t>：</w:t>
      </w:r>
      <w:r w:rsidRPr="00430DF6">
        <w:rPr>
          <w:rFonts w:ascii="Arial" w:hAnsi="Arial" w:cs="Arial" w:hint="eastAsia"/>
        </w:rPr>
        <w:t>00</w:t>
      </w:r>
      <w:r w:rsidRPr="00430DF6">
        <w:rPr>
          <w:rFonts w:ascii="Arial" w:hAnsi="Arial" w:cs="Arial" w:hint="eastAsia"/>
        </w:rPr>
        <w:t>时</w:t>
      </w:r>
      <w:r w:rsidRPr="00430DF6">
        <w:rPr>
          <w:rFonts w:ascii="Arial" w:hAnsi="Arial" w:cs="Arial" w:hint="eastAsia"/>
        </w:rPr>
        <w:t>，</w:t>
      </w:r>
      <w:r w:rsidRPr="00430DF6">
        <w:rPr>
          <w:rFonts w:ascii="Arial" w:hAnsi="Arial" w:cs="Arial" w:hint="eastAsia"/>
        </w:rPr>
        <w:t>下午</w:t>
      </w:r>
      <w:r w:rsidRPr="00430DF6">
        <w:rPr>
          <w:rFonts w:ascii="Arial" w:hAnsi="Arial" w:cs="Arial" w:hint="eastAsia"/>
        </w:rPr>
        <w:t>2</w:t>
      </w:r>
      <w:r w:rsidRPr="00430DF6">
        <w:rPr>
          <w:rFonts w:ascii="Arial" w:hAnsi="Arial" w:cs="Arial" w:hint="eastAsia"/>
        </w:rPr>
        <w:t>：</w:t>
      </w:r>
      <w:r w:rsidRPr="00430DF6">
        <w:rPr>
          <w:rFonts w:ascii="Arial" w:hAnsi="Arial" w:cs="Arial" w:hint="eastAsia"/>
        </w:rPr>
        <w:t>30</w:t>
      </w:r>
      <w:r w:rsidRPr="00430DF6">
        <w:rPr>
          <w:rFonts w:ascii="Arial" w:hAnsi="Arial" w:cs="Arial" w:hint="eastAsia"/>
        </w:rPr>
        <w:t>时至</w:t>
      </w:r>
      <w:r w:rsidRPr="00430DF6">
        <w:rPr>
          <w:rFonts w:ascii="Arial" w:hAnsi="Arial" w:cs="Arial" w:hint="eastAsia"/>
        </w:rPr>
        <w:t>5</w:t>
      </w:r>
      <w:r w:rsidRPr="00430DF6">
        <w:rPr>
          <w:rFonts w:ascii="Arial" w:hAnsi="Arial" w:cs="Arial" w:hint="eastAsia"/>
        </w:rPr>
        <w:t>：</w:t>
      </w:r>
      <w:r w:rsidRPr="00430DF6">
        <w:rPr>
          <w:rFonts w:ascii="Arial" w:hAnsi="Arial" w:cs="Arial" w:hint="eastAsia"/>
        </w:rPr>
        <w:t>00</w:t>
      </w:r>
      <w:r w:rsidRPr="00430DF6">
        <w:rPr>
          <w:rFonts w:ascii="Arial" w:hAnsi="Arial" w:cs="Arial" w:hint="eastAsia"/>
        </w:rPr>
        <w:t>时</w:t>
      </w:r>
    </w:p>
    <w:p w:rsidR="00EA4D03" w:rsidRDefault="00E5516A">
      <w:pPr>
        <w:tabs>
          <w:tab w:val="left" w:pos="540"/>
        </w:tabs>
        <w:spacing w:line="360" w:lineRule="auto"/>
        <w:ind w:leftChars="136" w:left="286" w:firstLineChars="50" w:firstLine="105"/>
        <w:rPr>
          <w:rFonts w:ascii="Arial" w:hAnsi="Arial" w:cs="Arial"/>
          <w:szCs w:val="21"/>
        </w:rPr>
      </w:pPr>
      <w:r>
        <w:rPr>
          <w:rFonts w:ascii="Arial" w:hAnsi="Arial" w:cs="Arial" w:hint="eastAsia"/>
          <w:szCs w:val="21"/>
        </w:rPr>
        <w:t>六、招标文件递交地址：</w:t>
      </w:r>
      <w:r w:rsidR="00B81908" w:rsidRPr="00430DF6">
        <w:rPr>
          <w:rFonts w:ascii="Arial" w:hAnsi="Arial" w:cs="Arial" w:hint="eastAsia"/>
          <w:szCs w:val="21"/>
        </w:rPr>
        <w:t>中共郴州市委党校行政办公楼</w:t>
      </w:r>
      <w:r w:rsidR="00B81908" w:rsidRPr="00430DF6">
        <w:rPr>
          <w:rFonts w:ascii="Arial" w:hAnsi="Arial" w:cs="Arial" w:hint="eastAsia"/>
          <w:szCs w:val="21"/>
        </w:rPr>
        <w:t>305</w:t>
      </w:r>
      <w:r w:rsidR="00B81908" w:rsidRPr="00430DF6">
        <w:rPr>
          <w:rFonts w:ascii="Arial" w:hAnsi="Arial" w:cs="Arial" w:hint="eastAsia"/>
          <w:szCs w:val="21"/>
        </w:rPr>
        <w:t>室</w:t>
      </w:r>
      <w:r w:rsidRPr="00430DF6">
        <w:rPr>
          <w:rFonts w:ascii="Arial" w:hAnsi="Arial" w:cs="Arial"/>
          <w:szCs w:val="21"/>
        </w:rPr>
        <w:t>。</w:t>
      </w:r>
    </w:p>
    <w:p w:rsidR="00EA4D03" w:rsidRDefault="00EA4D03">
      <w:pPr>
        <w:tabs>
          <w:tab w:val="left" w:pos="540"/>
        </w:tabs>
        <w:spacing w:line="360" w:lineRule="auto"/>
        <w:ind w:leftChars="136" w:left="286" w:firstLineChars="50" w:firstLine="105"/>
        <w:rPr>
          <w:rFonts w:ascii="Arial" w:hAnsi="Arial" w:cs="Arial"/>
          <w:szCs w:val="21"/>
        </w:rPr>
      </w:pPr>
    </w:p>
    <w:p w:rsidR="00EA4D03" w:rsidRDefault="00EA4D03">
      <w:pPr>
        <w:tabs>
          <w:tab w:val="left" w:pos="540"/>
        </w:tabs>
        <w:spacing w:line="360" w:lineRule="auto"/>
        <w:ind w:leftChars="136" w:left="286" w:firstLineChars="50" w:firstLine="105"/>
        <w:rPr>
          <w:rFonts w:ascii="Arial" w:hAnsi="Arial" w:cs="Arial"/>
          <w:szCs w:val="21"/>
        </w:rPr>
      </w:pPr>
    </w:p>
    <w:p w:rsidR="00EA4D03" w:rsidRDefault="00EA4D03">
      <w:pPr>
        <w:tabs>
          <w:tab w:val="left" w:pos="540"/>
        </w:tabs>
        <w:spacing w:line="360" w:lineRule="auto"/>
        <w:ind w:leftChars="136" w:left="286" w:firstLineChars="50" w:firstLine="105"/>
        <w:rPr>
          <w:rFonts w:ascii="Arial" w:hAnsi="Arial" w:cs="Arial"/>
        </w:rPr>
      </w:pPr>
    </w:p>
    <w:p w:rsidR="00EA4D03" w:rsidRDefault="00E5516A" w:rsidP="00B81908">
      <w:pPr>
        <w:tabs>
          <w:tab w:val="left" w:pos="540"/>
        </w:tabs>
        <w:spacing w:line="360" w:lineRule="auto"/>
        <w:ind w:firstLineChars="200" w:firstLine="420"/>
        <w:rPr>
          <w:rFonts w:ascii="Arial" w:hAnsi="Arial" w:cs="Arial"/>
          <w:szCs w:val="21"/>
        </w:rPr>
      </w:pPr>
      <w:r>
        <w:rPr>
          <w:rFonts w:ascii="Arial" w:hAnsi="Arial" w:cs="Arial" w:hint="eastAsia"/>
          <w:szCs w:val="21"/>
        </w:rPr>
        <w:t>七、联系人：</w:t>
      </w:r>
      <w:r>
        <w:rPr>
          <w:rFonts w:ascii="Arial" w:hAnsi="Arial" w:cs="Arial" w:hint="eastAsia"/>
          <w:szCs w:val="21"/>
        </w:rPr>
        <w:t xml:space="preserve">        </w:t>
      </w:r>
      <w:r w:rsidR="00B81908">
        <w:rPr>
          <w:rFonts w:ascii="Arial" w:hAnsi="Arial" w:cs="Arial" w:hint="eastAsia"/>
          <w:szCs w:val="21"/>
        </w:rPr>
        <w:t xml:space="preserve">              </w:t>
      </w:r>
      <w:r>
        <w:rPr>
          <w:rFonts w:ascii="Arial" w:hAnsi="Arial" w:cs="Arial" w:hint="eastAsia"/>
          <w:szCs w:val="21"/>
        </w:rPr>
        <w:t xml:space="preserve"> </w:t>
      </w:r>
      <w:r>
        <w:rPr>
          <w:rFonts w:ascii="Arial" w:hAnsi="Arial" w:cs="Arial"/>
          <w:szCs w:val="21"/>
        </w:rPr>
        <w:t>电话：</w:t>
      </w:r>
      <w:r>
        <w:rPr>
          <w:rFonts w:ascii="Arial" w:hAnsi="Arial" w:cs="Arial" w:hint="eastAsia"/>
          <w:szCs w:val="21"/>
        </w:rPr>
        <w:t xml:space="preserve"> </w:t>
      </w:r>
    </w:p>
    <w:p w:rsidR="00EA4D03" w:rsidRPr="00430DF6" w:rsidRDefault="00E5516A">
      <w:pPr>
        <w:wordWrap w:val="0"/>
        <w:spacing w:line="360" w:lineRule="auto"/>
        <w:jc w:val="right"/>
        <w:rPr>
          <w:rFonts w:ascii="Arial" w:hAnsi="Arial" w:cs="Arial"/>
          <w:szCs w:val="21"/>
        </w:rPr>
      </w:pPr>
      <w:r>
        <w:rPr>
          <w:rFonts w:ascii="Arial" w:hAnsi="Arial" w:cs="Arial"/>
          <w:szCs w:val="21"/>
        </w:rPr>
        <w:tab/>
      </w:r>
      <w:r>
        <w:rPr>
          <w:rFonts w:ascii="Arial" w:hAnsi="Arial" w:cs="Arial"/>
          <w:szCs w:val="21"/>
        </w:rPr>
        <w:tab/>
        <w:t xml:space="preserve">                  </w:t>
      </w:r>
      <w:r w:rsidR="00B81908" w:rsidRPr="00430DF6">
        <w:rPr>
          <w:rFonts w:ascii="Arial" w:hAnsi="Arial" w:cs="Arial" w:hint="eastAsia"/>
          <w:szCs w:val="21"/>
        </w:rPr>
        <w:t>中共郴州市委党校</w:t>
      </w:r>
      <w:r w:rsidRPr="00430DF6">
        <w:rPr>
          <w:rFonts w:ascii="Arial" w:hAnsi="Arial" w:cs="Arial" w:hint="eastAsia"/>
          <w:szCs w:val="21"/>
        </w:rPr>
        <w:t xml:space="preserve">  </w:t>
      </w:r>
    </w:p>
    <w:p w:rsidR="00EA4D03" w:rsidRDefault="00E5516A">
      <w:pPr>
        <w:wordWrap w:val="0"/>
        <w:spacing w:line="360" w:lineRule="auto"/>
        <w:jc w:val="right"/>
        <w:rPr>
          <w:rFonts w:ascii="Arial" w:hAnsi="Arial" w:cs="Arial"/>
          <w:szCs w:val="21"/>
        </w:rPr>
      </w:pPr>
      <w:r w:rsidRPr="00430DF6">
        <w:rPr>
          <w:rFonts w:ascii="Arial" w:hAnsi="Arial" w:cs="Arial" w:hint="eastAsia"/>
          <w:szCs w:val="21"/>
        </w:rPr>
        <w:t>二〇一</w:t>
      </w:r>
      <w:r w:rsidR="00B81908" w:rsidRPr="00430DF6">
        <w:rPr>
          <w:rFonts w:ascii="Arial" w:hAnsi="Arial" w:cs="Arial" w:hint="eastAsia"/>
          <w:szCs w:val="21"/>
        </w:rPr>
        <w:t>八</w:t>
      </w:r>
      <w:r w:rsidRPr="00430DF6">
        <w:rPr>
          <w:rFonts w:ascii="Arial" w:hAnsi="Arial" w:cs="Arial" w:hint="eastAsia"/>
          <w:szCs w:val="21"/>
        </w:rPr>
        <w:t>年</w:t>
      </w:r>
      <w:r w:rsidR="00B81908" w:rsidRPr="00430DF6">
        <w:rPr>
          <w:rFonts w:ascii="Arial" w:hAnsi="Arial" w:cs="Arial" w:hint="eastAsia"/>
          <w:szCs w:val="21"/>
        </w:rPr>
        <w:t>七</w:t>
      </w:r>
      <w:r w:rsidRPr="00430DF6">
        <w:rPr>
          <w:rFonts w:ascii="Arial" w:hAnsi="Arial" w:cs="Arial" w:hint="eastAsia"/>
          <w:szCs w:val="21"/>
        </w:rPr>
        <w:t>月</w:t>
      </w:r>
      <w:r w:rsidR="00B81908" w:rsidRPr="00430DF6">
        <w:rPr>
          <w:rFonts w:ascii="Arial" w:hAnsi="Arial" w:cs="Arial" w:hint="eastAsia"/>
          <w:szCs w:val="21"/>
        </w:rPr>
        <w:t>五</w:t>
      </w:r>
      <w:r w:rsidRPr="00430DF6">
        <w:rPr>
          <w:rFonts w:ascii="Arial" w:hAnsi="Arial" w:cs="Arial" w:hint="eastAsia"/>
          <w:szCs w:val="21"/>
        </w:rPr>
        <w:t>日</w:t>
      </w:r>
    </w:p>
    <w:p w:rsidR="00EA4D03" w:rsidRDefault="00EA4D03">
      <w:pPr>
        <w:wordWrap w:val="0"/>
        <w:spacing w:line="360" w:lineRule="auto"/>
        <w:jc w:val="right"/>
        <w:rPr>
          <w:rFonts w:ascii="Arial" w:hAnsi="Arial" w:cs="Arial"/>
          <w:szCs w:val="21"/>
        </w:rPr>
      </w:pPr>
    </w:p>
    <w:p w:rsidR="00EA4D03" w:rsidRDefault="00E5516A">
      <w:pPr>
        <w:jc w:val="center"/>
        <w:rPr>
          <w:b/>
          <w:sz w:val="32"/>
          <w:szCs w:val="32"/>
        </w:rPr>
      </w:pPr>
      <w:r>
        <w:rPr>
          <w:rFonts w:ascii="Arial" w:hAnsi="Arial" w:cs="Arial"/>
          <w:b/>
          <w:bCs/>
          <w:sz w:val="32"/>
        </w:rPr>
        <w:lastRenderedPageBreak/>
        <w:br w:type="page"/>
      </w:r>
      <w:r>
        <w:rPr>
          <w:b/>
          <w:sz w:val="32"/>
          <w:szCs w:val="32"/>
        </w:rPr>
        <w:lastRenderedPageBreak/>
        <w:t>第一部分</w:t>
      </w:r>
      <w:r>
        <w:rPr>
          <w:b/>
          <w:sz w:val="32"/>
          <w:szCs w:val="32"/>
        </w:rPr>
        <w:t xml:space="preserve"> </w:t>
      </w:r>
      <w:r>
        <w:rPr>
          <w:b/>
          <w:sz w:val="32"/>
          <w:szCs w:val="32"/>
        </w:rPr>
        <w:t>供应商须知</w:t>
      </w:r>
    </w:p>
    <w:p w:rsidR="00EA4D03" w:rsidRDefault="00EA4D03">
      <w:pPr>
        <w:jc w:val="center"/>
        <w:outlineLvl w:val="0"/>
        <w:rPr>
          <w:b/>
          <w:sz w:val="32"/>
          <w:szCs w:val="32"/>
        </w:rPr>
      </w:pPr>
    </w:p>
    <w:p w:rsidR="00EA4D03" w:rsidRDefault="00E5516A">
      <w:pPr>
        <w:pStyle w:val="aa"/>
        <w:numPr>
          <w:ilvl w:val="0"/>
          <w:numId w:val="7"/>
        </w:numPr>
        <w:tabs>
          <w:tab w:val="left" w:pos="540"/>
          <w:tab w:val="left" w:pos="1080"/>
        </w:tabs>
        <w:autoSpaceDE/>
        <w:autoSpaceDN/>
        <w:ind w:left="885" w:hanging="885"/>
        <w:outlineLvl w:val="1"/>
        <w:rPr>
          <w:rFonts w:ascii="Arial" w:hAnsi="Arial" w:cs="Arial"/>
          <w:sz w:val="21"/>
          <w:szCs w:val="21"/>
        </w:rPr>
      </w:pPr>
      <w:r>
        <w:rPr>
          <w:rFonts w:ascii="Arial" w:hAnsi="Arial" w:cs="Arial"/>
          <w:sz w:val="21"/>
          <w:szCs w:val="21"/>
        </w:rPr>
        <w:t>响应文件应包括如下内容：</w:t>
      </w:r>
    </w:p>
    <w:p w:rsidR="00EA4D03" w:rsidRDefault="00E5516A">
      <w:pPr>
        <w:numPr>
          <w:ilvl w:val="0"/>
          <w:numId w:val="8"/>
        </w:numPr>
        <w:tabs>
          <w:tab w:val="left" w:pos="1080"/>
          <w:tab w:val="left" w:pos="1620"/>
        </w:tabs>
        <w:spacing w:line="400" w:lineRule="exact"/>
        <w:rPr>
          <w:rFonts w:ascii="Arial" w:hAnsi="Arial" w:cs="Arial"/>
          <w:szCs w:val="21"/>
        </w:rPr>
      </w:pPr>
      <w:r>
        <w:rPr>
          <w:rFonts w:ascii="Arial" w:hAnsi="Arial" w:cs="Arial"/>
          <w:szCs w:val="21"/>
        </w:rPr>
        <w:t>企业营业执照</w:t>
      </w:r>
      <w:r>
        <w:rPr>
          <w:rFonts w:ascii="Arial" w:hAnsi="Arial" w:cs="Arial" w:hint="eastAsia"/>
          <w:szCs w:val="21"/>
        </w:rPr>
        <w:t>相关</w:t>
      </w:r>
      <w:r>
        <w:rPr>
          <w:rFonts w:ascii="Arial" w:hAnsi="Arial" w:cs="Arial"/>
          <w:szCs w:val="21"/>
        </w:rPr>
        <w:t>复印件；</w:t>
      </w:r>
    </w:p>
    <w:p w:rsidR="00EA4D03" w:rsidRDefault="00E5516A">
      <w:pPr>
        <w:numPr>
          <w:ilvl w:val="0"/>
          <w:numId w:val="8"/>
        </w:numPr>
        <w:tabs>
          <w:tab w:val="left" w:pos="1080"/>
          <w:tab w:val="left" w:pos="1620"/>
        </w:tabs>
        <w:spacing w:line="400" w:lineRule="exact"/>
        <w:rPr>
          <w:rFonts w:ascii="Arial" w:hAnsi="Arial" w:cs="Arial"/>
          <w:szCs w:val="21"/>
        </w:rPr>
      </w:pPr>
      <w:r>
        <w:rPr>
          <w:rFonts w:ascii="Arial" w:hAnsi="Arial" w:cs="Arial"/>
          <w:szCs w:val="21"/>
        </w:rPr>
        <w:t>开标一览表（格式见附件</w:t>
      </w:r>
      <w:r>
        <w:rPr>
          <w:rFonts w:ascii="Arial" w:hAnsi="Arial" w:cs="Arial"/>
          <w:szCs w:val="21"/>
        </w:rPr>
        <w:t>1-2</w:t>
      </w:r>
      <w:r>
        <w:rPr>
          <w:rFonts w:ascii="Arial" w:hAnsi="Arial" w:cs="Arial"/>
          <w:szCs w:val="21"/>
        </w:rPr>
        <w:t>）；</w:t>
      </w:r>
    </w:p>
    <w:p w:rsidR="00EA4D03" w:rsidRDefault="00E5516A">
      <w:pPr>
        <w:numPr>
          <w:ilvl w:val="0"/>
          <w:numId w:val="8"/>
        </w:numPr>
        <w:tabs>
          <w:tab w:val="left" w:pos="1080"/>
          <w:tab w:val="left" w:pos="1620"/>
        </w:tabs>
        <w:spacing w:line="400" w:lineRule="exact"/>
        <w:rPr>
          <w:rFonts w:ascii="Arial" w:hAnsi="Arial" w:cs="Arial"/>
          <w:szCs w:val="21"/>
        </w:rPr>
      </w:pPr>
      <w:r>
        <w:rPr>
          <w:rFonts w:ascii="Arial" w:hAnsi="Arial" w:cs="Arial"/>
          <w:szCs w:val="21"/>
        </w:rPr>
        <w:t>投标函（格式见附件</w:t>
      </w:r>
      <w:r>
        <w:rPr>
          <w:rFonts w:ascii="Arial" w:hAnsi="Arial" w:cs="Arial"/>
          <w:szCs w:val="21"/>
        </w:rPr>
        <w:t>1-1</w:t>
      </w:r>
      <w:r>
        <w:rPr>
          <w:rFonts w:ascii="Arial" w:hAnsi="Arial" w:cs="Arial"/>
          <w:szCs w:val="21"/>
        </w:rPr>
        <w:t>）；</w:t>
      </w:r>
    </w:p>
    <w:p w:rsidR="00EA4D03" w:rsidRDefault="00E5516A">
      <w:pPr>
        <w:numPr>
          <w:ilvl w:val="0"/>
          <w:numId w:val="8"/>
        </w:numPr>
        <w:tabs>
          <w:tab w:val="left" w:pos="1080"/>
          <w:tab w:val="left" w:pos="1620"/>
        </w:tabs>
        <w:spacing w:line="400" w:lineRule="exact"/>
        <w:rPr>
          <w:rFonts w:ascii="Arial" w:hAnsi="Arial" w:cs="Arial"/>
          <w:szCs w:val="21"/>
        </w:rPr>
      </w:pPr>
      <w:r>
        <w:rPr>
          <w:rFonts w:ascii="Arial" w:hAnsi="Arial" w:cs="Arial" w:hint="eastAsia"/>
          <w:szCs w:val="21"/>
        </w:rPr>
        <w:t>项目</w:t>
      </w:r>
      <w:r>
        <w:rPr>
          <w:rFonts w:ascii="Arial" w:hAnsi="Arial" w:cs="Arial"/>
          <w:szCs w:val="21"/>
        </w:rPr>
        <w:t>实施方案</w:t>
      </w:r>
      <w:r>
        <w:rPr>
          <w:rFonts w:ascii="Arial" w:hAnsi="Arial" w:cs="Arial" w:hint="eastAsia"/>
          <w:szCs w:val="21"/>
        </w:rPr>
        <w:t>；</w:t>
      </w:r>
    </w:p>
    <w:p w:rsidR="00EA4D03" w:rsidRDefault="00E5516A">
      <w:pPr>
        <w:numPr>
          <w:ilvl w:val="0"/>
          <w:numId w:val="8"/>
        </w:numPr>
        <w:tabs>
          <w:tab w:val="left" w:pos="1080"/>
          <w:tab w:val="left" w:pos="1620"/>
        </w:tabs>
        <w:spacing w:line="400" w:lineRule="exact"/>
        <w:rPr>
          <w:rFonts w:ascii="Arial" w:hAnsi="Arial" w:cs="Arial"/>
          <w:szCs w:val="21"/>
        </w:rPr>
      </w:pPr>
      <w:r>
        <w:rPr>
          <w:rFonts w:ascii="Arial" w:hAnsi="Arial" w:cs="Arial" w:hint="eastAsia"/>
          <w:szCs w:val="21"/>
        </w:rPr>
        <w:t>投标人认为有必要提交的其他资料。</w:t>
      </w:r>
    </w:p>
    <w:p w:rsidR="00EA4D03" w:rsidRDefault="00E5516A">
      <w:pPr>
        <w:pStyle w:val="aa"/>
        <w:numPr>
          <w:ilvl w:val="0"/>
          <w:numId w:val="7"/>
        </w:numPr>
        <w:tabs>
          <w:tab w:val="left" w:pos="540"/>
          <w:tab w:val="left" w:pos="1080"/>
        </w:tabs>
        <w:autoSpaceDE/>
        <w:autoSpaceDN/>
        <w:ind w:left="539" w:hanging="539"/>
        <w:outlineLvl w:val="1"/>
        <w:rPr>
          <w:rFonts w:ascii="Arial" w:hAnsi="Arial" w:cs="Arial"/>
          <w:sz w:val="21"/>
          <w:szCs w:val="21"/>
        </w:rPr>
      </w:pPr>
      <w:r>
        <w:rPr>
          <w:rFonts w:ascii="Arial" w:hAnsi="Arial" w:cs="Arial"/>
          <w:sz w:val="21"/>
          <w:szCs w:val="21"/>
        </w:rPr>
        <w:t>付款方式</w:t>
      </w:r>
    </w:p>
    <w:p w:rsidR="00EA4D03" w:rsidRDefault="00E5516A">
      <w:pPr>
        <w:tabs>
          <w:tab w:val="left" w:pos="720"/>
        </w:tabs>
        <w:spacing w:line="400" w:lineRule="exact"/>
        <w:ind w:firstLineChars="250" w:firstLine="525"/>
        <w:rPr>
          <w:rFonts w:ascii="Arial" w:hAnsi="Arial" w:cs="Arial"/>
          <w:szCs w:val="21"/>
        </w:rPr>
      </w:pPr>
      <w:r>
        <w:rPr>
          <w:rFonts w:ascii="宋体" w:hAnsi="宋体" w:cs="Arial" w:hint="eastAsia"/>
          <w:szCs w:val="21"/>
        </w:rPr>
        <w:t>按合同约定。</w:t>
      </w:r>
      <w:r>
        <w:rPr>
          <w:rFonts w:ascii="Arial" w:hAnsi="Arial" w:cs="Arial" w:hint="eastAsia"/>
          <w:szCs w:val="21"/>
        </w:rPr>
        <w:t xml:space="preserve"> </w:t>
      </w:r>
    </w:p>
    <w:p w:rsidR="00EA4D03" w:rsidRDefault="00E5516A">
      <w:pPr>
        <w:pStyle w:val="1"/>
        <w:spacing w:before="312" w:after="312"/>
        <w:rPr>
          <w:sz w:val="24"/>
        </w:rPr>
      </w:pPr>
      <w:r>
        <w:lastRenderedPageBreak/>
        <w:t>第二部分</w:t>
      </w:r>
      <w:r>
        <w:t xml:space="preserve"> </w:t>
      </w:r>
      <w:r>
        <w:t>项目要求说明</w:t>
      </w:r>
    </w:p>
    <w:p w:rsidR="003A0754" w:rsidRDefault="00E5516A" w:rsidP="00B81908">
      <w:pPr>
        <w:pStyle w:val="2H2PIM2Heading2Hidden2ndlevelh22Header2l2Titr"/>
        <w:numPr>
          <w:ilvl w:val="1"/>
          <w:numId w:val="0"/>
        </w:numPr>
        <w:spacing w:beforeLines="0"/>
        <w:ind w:left="422" w:hangingChars="200" w:hanging="422"/>
        <w:rPr>
          <w:rFonts w:ascii="Times New Roman" w:hint="eastAsia"/>
          <w:b w:val="0"/>
          <w:bCs w:val="0"/>
          <w:kern w:val="0"/>
          <w:sz w:val="21"/>
          <w:szCs w:val="21"/>
        </w:rPr>
      </w:pPr>
      <w:bookmarkStart w:id="8" w:name="aID_SubDocument_Begin"/>
      <w:bookmarkStart w:id="9" w:name="_Toc210125654"/>
      <w:bookmarkStart w:id="10" w:name="_Toc209437058"/>
      <w:bookmarkStart w:id="11" w:name="_Toc210127402"/>
      <w:bookmarkEnd w:id="8"/>
      <w:r>
        <w:rPr>
          <w:rFonts w:hint="eastAsia"/>
          <w:sz w:val="21"/>
          <w:szCs w:val="21"/>
        </w:rPr>
        <w:t>一、项目建设</w:t>
      </w:r>
      <w:r w:rsidR="003A0754">
        <w:rPr>
          <w:rFonts w:hint="eastAsia"/>
          <w:sz w:val="21"/>
          <w:szCs w:val="21"/>
        </w:rPr>
        <w:t>背景</w:t>
      </w:r>
      <w:r w:rsidR="00B81908">
        <w:rPr>
          <w:rFonts w:hint="eastAsia"/>
          <w:sz w:val="21"/>
          <w:szCs w:val="21"/>
        </w:rPr>
        <w:br/>
      </w:r>
      <w:r w:rsidR="00B81908" w:rsidRPr="00B81908">
        <w:rPr>
          <w:rFonts w:ascii="Times New Roman" w:hint="eastAsia"/>
          <w:b w:val="0"/>
          <w:bCs w:val="0"/>
          <w:kern w:val="0"/>
          <w:sz w:val="21"/>
          <w:szCs w:val="21"/>
        </w:rPr>
        <w:t>郴州市委党校网站自</w:t>
      </w:r>
      <w:r w:rsidR="00B81908" w:rsidRPr="00B81908">
        <w:rPr>
          <w:rFonts w:ascii="Times New Roman" w:hint="eastAsia"/>
          <w:b w:val="0"/>
          <w:bCs w:val="0"/>
          <w:kern w:val="0"/>
          <w:sz w:val="21"/>
          <w:szCs w:val="21"/>
        </w:rPr>
        <w:t>2010</w:t>
      </w:r>
      <w:r w:rsidR="00B81908" w:rsidRPr="00B81908">
        <w:rPr>
          <w:rFonts w:ascii="Times New Roman" w:hint="eastAsia"/>
          <w:b w:val="0"/>
          <w:bCs w:val="0"/>
          <w:kern w:val="0"/>
          <w:sz w:val="21"/>
          <w:szCs w:val="21"/>
        </w:rPr>
        <w:t>年改版运行自今，由于多年未进行升级导致技术平台落后，内容版面设置陈旧，已无法适应新时代“互联网</w:t>
      </w:r>
      <w:r w:rsidR="00B81908" w:rsidRPr="00B81908">
        <w:rPr>
          <w:rFonts w:ascii="Times New Roman" w:hint="eastAsia"/>
          <w:b w:val="0"/>
          <w:bCs w:val="0"/>
          <w:kern w:val="0"/>
          <w:sz w:val="21"/>
          <w:szCs w:val="21"/>
        </w:rPr>
        <w:t>+</w:t>
      </w:r>
      <w:r w:rsidR="00B81908" w:rsidRPr="00B81908">
        <w:rPr>
          <w:rFonts w:ascii="Times New Roman" w:hint="eastAsia"/>
          <w:b w:val="0"/>
          <w:bCs w:val="0"/>
          <w:kern w:val="0"/>
          <w:sz w:val="21"/>
          <w:szCs w:val="21"/>
        </w:rPr>
        <w:t>党校”工作的需求。</w:t>
      </w:r>
    </w:p>
    <w:p w:rsidR="00EA4D03" w:rsidRDefault="00E5516A" w:rsidP="003A0754">
      <w:pPr>
        <w:pStyle w:val="2H2PIM2Heading2Hidden2ndlevelh22Header2l2Titr"/>
        <w:numPr>
          <w:ilvl w:val="1"/>
          <w:numId w:val="0"/>
        </w:numPr>
        <w:spacing w:beforeLines="0"/>
        <w:ind w:left="422" w:hangingChars="200" w:hanging="422"/>
        <w:rPr>
          <w:sz w:val="21"/>
          <w:szCs w:val="21"/>
        </w:rPr>
      </w:pPr>
      <w:r>
        <w:rPr>
          <w:rFonts w:hint="eastAsia"/>
          <w:sz w:val="21"/>
          <w:szCs w:val="21"/>
        </w:rPr>
        <w:t>二、项目建设目标</w:t>
      </w:r>
    </w:p>
    <w:p w:rsidR="00EA4D03" w:rsidRDefault="003A0754" w:rsidP="003A0754">
      <w:pPr>
        <w:numPr>
          <w:ilvl w:val="1"/>
          <w:numId w:val="9"/>
        </w:numPr>
        <w:spacing w:line="360" w:lineRule="auto"/>
        <w:rPr>
          <w:rFonts w:hAnsi="宋体" w:cs="宋体"/>
          <w:kern w:val="0"/>
          <w:szCs w:val="21"/>
        </w:rPr>
      </w:pPr>
      <w:r>
        <w:rPr>
          <w:rFonts w:ascii="Arial" w:hAnsi="Arial" w:cs="Arial" w:hint="eastAsia"/>
          <w:szCs w:val="21"/>
        </w:rPr>
        <w:t>通过改版能</w:t>
      </w:r>
      <w:r w:rsidRPr="003A0754">
        <w:rPr>
          <w:rFonts w:ascii="Arial" w:hAnsi="Arial" w:cs="Arial" w:hint="eastAsia"/>
          <w:szCs w:val="21"/>
        </w:rPr>
        <w:t>更好地贯彻宣传市委党校的单位形象，展示学校教学职能和办学实力，及时报道市委党建工作动态，教学科研、学员管理工作经验，进一步拓宽学校与学员联系渠道，实现新旧网络平台融合等效果</w:t>
      </w:r>
      <w:r w:rsidR="00E5516A">
        <w:rPr>
          <w:rFonts w:hAnsi="宋体" w:cs="宋体" w:hint="eastAsia"/>
          <w:kern w:val="0"/>
          <w:szCs w:val="21"/>
        </w:rPr>
        <w:t>；</w:t>
      </w:r>
    </w:p>
    <w:p w:rsidR="00EA4D03" w:rsidRDefault="00E5516A">
      <w:pPr>
        <w:numPr>
          <w:ilvl w:val="1"/>
          <w:numId w:val="9"/>
        </w:numPr>
        <w:spacing w:line="360" w:lineRule="auto"/>
        <w:rPr>
          <w:rFonts w:hAnsi="宋体" w:cs="宋体"/>
          <w:kern w:val="0"/>
          <w:szCs w:val="21"/>
        </w:rPr>
      </w:pPr>
      <w:r>
        <w:rPr>
          <w:rFonts w:hAnsi="宋体" w:cs="宋体" w:hint="eastAsia"/>
          <w:kern w:val="0"/>
          <w:szCs w:val="21"/>
        </w:rPr>
        <w:t>网站具有高度的可扩展性，能够为日后的功能扩展预留接口；</w:t>
      </w:r>
    </w:p>
    <w:p w:rsidR="00EA4D03" w:rsidRDefault="00E5516A">
      <w:pPr>
        <w:numPr>
          <w:ilvl w:val="1"/>
          <w:numId w:val="9"/>
        </w:numPr>
        <w:spacing w:line="360" w:lineRule="auto"/>
        <w:rPr>
          <w:rFonts w:hAnsi="宋体" w:cs="宋体"/>
          <w:kern w:val="0"/>
          <w:szCs w:val="21"/>
        </w:rPr>
      </w:pPr>
      <w:r>
        <w:rPr>
          <w:rFonts w:hAnsi="宋体" w:cs="宋体" w:hint="eastAsia"/>
          <w:kern w:val="0"/>
          <w:szCs w:val="21"/>
        </w:rPr>
        <w:t>网站导航及功能设计以方便使用为原则；</w:t>
      </w:r>
    </w:p>
    <w:p w:rsidR="00EA4D03" w:rsidRPr="003A0754" w:rsidRDefault="00E5516A" w:rsidP="003A0754">
      <w:pPr>
        <w:numPr>
          <w:ilvl w:val="1"/>
          <w:numId w:val="9"/>
        </w:numPr>
        <w:spacing w:line="360" w:lineRule="auto"/>
        <w:rPr>
          <w:rFonts w:hAnsi="宋体" w:cs="宋体"/>
          <w:kern w:val="0"/>
          <w:szCs w:val="21"/>
        </w:rPr>
      </w:pPr>
      <w:r>
        <w:rPr>
          <w:rFonts w:hAnsi="宋体" w:cs="宋体" w:hint="eastAsia"/>
          <w:kern w:val="0"/>
          <w:szCs w:val="21"/>
        </w:rPr>
        <w:t>网站整合功能完善的管理平台，管理员能够很方便的对网站中的动态内容进行更新，同时能够对网站架构的标题名称进行更新。</w:t>
      </w:r>
    </w:p>
    <w:p w:rsidR="00EA4D03" w:rsidRDefault="00EA4D03">
      <w:pPr>
        <w:pStyle w:val="0"/>
        <w:ind w:firstLine="420"/>
        <w:rPr>
          <w:rFonts w:ascii="Arial" w:hAnsi="Arial" w:cs="Arial"/>
          <w:sz w:val="21"/>
          <w:szCs w:val="21"/>
        </w:rPr>
      </w:pPr>
    </w:p>
    <w:p w:rsidR="00EA4D03" w:rsidRDefault="00E5516A">
      <w:pPr>
        <w:pStyle w:val="2H2PIM2Heading2Hidden2ndlevelh22Header2l2Titr"/>
        <w:numPr>
          <w:ilvl w:val="1"/>
          <w:numId w:val="0"/>
        </w:numPr>
        <w:spacing w:beforeLines="0"/>
        <w:rPr>
          <w:sz w:val="21"/>
          <w:szCs w:val="21"/>
        </w:rPr>
      </w:pPr>
      <w:r>
        <w:rPr>
          <w:rFonts w:hint="eastAsia"/>
          <w:sz w:val="21"/>
          <w:szCs w:val="21"/>
        </w:rPr>
        <w:t>三、建设原则</w:t>
      </w:r>
    </w:p>
    <w:p w:rsidR="00EA4D03" w:rsidRDefault="00E5516A">
      <w:pPr>
        <w:numPr>
          <w:ilvl w:val="0"/>
          <w:numId w:val="10"/>
        </w:numPr>
        <w:spacing w:line="360" w:lineRule="auto"/>
        <w:rPr>
          <w:rFonts w:hAnsi="宋体" w:cs="宋体"/>
          <w:b/>
          <w:kern w:val="0"/>
          <w:szCs w:val="21"/>
        </w:rPr>
      </w:pPr>
      <w:r>
        <w:rPr>
          <w:rFonts w:hAnsi="宋体" w:cs="宋体" w:hint="eastAsia"/>
          <w:b/>
          <w:kern w:val="0"/>
          <w:szCs w:val="21"/>
        </w:rPr>
        <w:t>经济性原则</w:t>
      </w:r>
    </w:p>
    <w:p w:rsidR="00EA4D03" w:rsidRDefault="00E5516A">
      <w:pPr>
        <w:spacing w:line="360" w:lineRule="auto"/>
        <w:ind w:firstLineChars="200" w:firstLine="420"/>
        <w:rPr>
          <w:rFonts w:hAnsi="宋体" w:cs="宋体"/>
          <w:kern w:val="0"/>
          <w:szCs w:val="21"/>
        </w:rPr>
      </w:pPr>
      <w:r>
        <w:rPr>
          <w:rFonts w:hAnsi="宋体" w:cs="宋体" w:hint="eastAsia"/>
          <w:kern w:val="0"/>
          <w:szCs w:val="21"/>
        </w:rPr>
        <w:t>为</w:t>
      </w:r>
      <w:r w:rsidR="003A0754">
        <w:rPr>
          <w:rFonts w:hAnsi="宋体" w:cs="宋体" w:hint="eastAsia"/>
          <w:kern w:val="0"/>
          <w:szCs w:val="21"/>
        </w:rPr>
        <w:t>学校</w:t>
      </w:r>
      <w:r>
        <w:rPr>
          <w:rFonts w:hAnsi="宋体" w:cs="宋体" w:hint="eastAsia"/>
          <w:kern w:val="0"/>
          <w:szCs w:val="21"/>
        </w:rPr>
        <w:t>建立适合</w:t>
      </w:r>
      <w:r w:rsidR="003A0754">
        <w:rPr>
          <w:rFonts w:hAnsi="宋体" w:cs="宋体" w:hint="eastAsia"/>
          <w:kern w:val="0"/>
          <w:szCs w:val="21"/>
        </w:rPr>
        <w:t>学校</w:t>
      </w:r>
      <w:r>
        <w:rPr>
          <w:rFonts w:hAnsi="宋体" w:cs="宋体" w:hint="eastAsia"/>
          <w:kern w:val="0"/>
          <w:szCs w:val="21"/>
        </w:rPr>
        <w:t>自身需求的网站系统，在建设过程中，以灵活的方式在数据处理上提前考虑以后网站并发访问所带来的网站压力，以确保网站在一定时间内都能满足</w:t>
      </w:r>
      <w:r w:rsidR="003A0754">
        <w:rPr>
          <w:rFonts w:hAnsi="宋体" w:cs="宋体" w:hint="eastAsia"/>
          <w:kern w:val="0"/>
          <w:szCs w:val="21"/>
        </w:rPr>
        <w:t>学校及学员的需求拓展，节省网站建设成本，并确保其较好的拓展性和开放性；学校</w:t>
      </w:r>
      <w:r>
        <w:rPr>
          <w:rFonts w:hAnsi="宋体" w:cs="宋体" w:hint="eastAsia"/>
          <w:kern w:val="0"/>
          <w:szCs w:val="21"/>
        </w:rPr>
        <w:t>的网站管理员能够自主对网站中大部分内容作更新、修改操作，提高信息更新和传播效率。</w:t>
      </w:r>
    </w:p>
    <w:p w:rsidR="00EA4D03" w:rsidRDefault="00EA4D03">
      <w:pPr>
        <w:ind w:left="780"/>
        <w:rPr>
          <w:rFonts w:hAnsi="宋体" w:cs="宋体"/>
          <w:kern w:val="0"/>
          <w:szCs w:val="21"/>
        </w:rPr>
      </w:pPr>
    </w:p>
    <w:p w:rsidR="00EA4D03" w:rsidRDefault="00E5516A">
      <w:pPr>
        <w:numPr>
          <w:ilvl w:val="0"/>
          <w:numId w:val="10"/>
        </w:numPr>
        <w:spacing w:line="360" w:lineRule="auto"/>
        <w:rPr>
          <w:rFonts w:hAnsi="宋体" w:cs="宋体"/>
          <w:b/>
          <w:kern w:val="0"/>
          <w:szCs w:val="21"/>
        </w:rPr>
      </w:pPr>
      <w:r>
        <w:rPr>
          <w:rFonts w:hAnsi="宋体" w:cs="宋体" w:hint="eastAsia"/>
          <w:b/>
          <w:kern w:val="0"/>
          <w:szCs w:val="21"/>
        </w:rPr>
        <w:t>扩充性原则</w:t>
      </w:r>
    </w:p>
    <w:p w:rsidR="00EA4D03" w:rsidRDefault="00E5516A">
      <w:pPr>
        <w:spacing w:line="360" w:lineRule="auto"/>
        <w:ind w:firstLineChars="200" w:firstLine="420"/>
        <w:rPr>
          <w:rFonts w:hAnsi="宋体" w:cs="宋体"/>
          <w:kern w:val="0"/>
          <w:szCs w:val="21"/>
        </w:rPr>
      </w:pPr>
      <w:r>
        <w:rPr>
          <w:rFonts w:hAnsi="宋体" w:cs="宋体" w:hint="eastAsia"/>
          <w:kern w:val="0"/>
          <w:szCs w:val="21"/>
        </w:rPr>
        <w:t>网站的整体规划及框架设</w:t>
      </w:r>
      <w:r>
        <w:rPr>
          <w:rFonts w:hAnsi="宋体" w:cs="宋体" w:hint="eastAsia"/>
          <w:kern w:val="0"/>
          <w:szCs w:val="21"/>
        </w:rPr>
        <w:t>计须是具可扩充性的，前台页面的设计能保证网站在增加栏目后不会破坏网站的整体结构。后台数据库的设计具有高度的扩充性，能够根据需要对栏目、类别的增、</w:t>
      </w:r>
      <w:proofErr w:type="gramStart"/>
      <w:r>
        <w:rPr>
          <w:rFonts w:hAnsi="宋体" w:cs="宋体" w:hint="eastAsia"/>
          <w:kern w:val="0"/>
          <w:szCs w:val="21"/>
        </w:rPr>
        <w:t>删</w:t>
      </w:r>
      <w:proofErr w:type="gramEnd"/>
      <w:r>
        <w:rPr>
          <w:rFonts w:hAnsi="宋体" w:cs="宋体" w:hint="eastAsia"/>
          <w:kern w:val="0"/>
          <w:szCs w:val="21"/>
        </w:rPr>
        <w:t>、修改。</w:t>
      </w:r>
    </w:p>
    <w:p w:rsidR="00EA4D03" w:rsidRDefault="00EA4D03">
      <w:pPr>
        <w:ind w:left="780"/>
        <w:rPr>
          <w:rFonts w:hAnsi="宋体" w:cs="宋体"/>
          <w:kern w:val="0"/>
          <w:szCs w:val="21"/>
        </w:rPr>
      </w:pPr>
    </w:p>
    <w:p w:rsidR="00EA4D03" w:rsidRDefault="00E5516A">
      <w:pPr>
        <w:numPr>
          <w:ilvl w:val="0"/>
          <w:numId w:val="10"/>
        </w:numPr>
        <w:spacing w:line="360" w:lineRule="auto"/>
        <w:rPr>
          <w:rFonts w:hAnsi="宋体" w:cs="宋体"/>
          <w:b/>
          <w:kern w:val="0"/>
          <w:szCs w:val="21"/>
        </w:rPr>
      </w:pPr>
      <w:r>
        <w:rPr>
          <w:rFonts w:hAnsi="宋体" w:cs="宋体" w:hint="eastAsia"/>
          <w:b/>
          <w:kern w:val="0"/>
          <w:szCs w:val="21"/>
        </w:rPr>
        <w:t>便利性原则</w:t>
      </w:r>
    </w:p>
    <w:p w:rsidR="00EA4D03" w:rsidRDefault="00E5516A">
      <w:pPr>
        <w:spacing w:line="360" w:lineRule="auto"/>
        <w:ind w:firstLineChars="200" w:firstLine="420"/>
        <w:rPr>
          <w:rFonts w:ascii="Arial" w:hAnsi="Arial" w:cs="Arial"/>
          <w:szCs w:val="21"/>
        </w:rPr>
      </w:pPr>
      <w:r>
        <w:rPr>
          <w:rFonts w:hAnsi="宋体" w:cs="宋体" w:hint="eastAsia"/>
          <w:kern w:val="0"/>
          <w:szCs w:val="21"/>
        </w:rPr>
        <w:t>网站的内容及栏目规划要考虑到日后维护的便捷性，并结合简单的网站内容管理平台，使</w:t>
      </w:r>
      <w:r w:rsidR="003A0754">
        <w:rPr>
          <w:rFonts w:hAnsi="宋体" w:cs="宋体" w:hint="eastAsia"/>
          <w:kern w:val="0"/>
          <w:szCs w:val="21"/>
        </w:rPr>
        <w:t>学校</w:t>
      </w:r>
      <w:r>
        <w:rPr>
          <w:rFonts w:hAnsi="宋体" w:cs="宋体" w:hint="eastAsia"/>
          <w:kern w:val="0"/>
          <w:szCs w:val="21"/>
        </w:rPr>
        <w:t>的网站管理员能够十分简单方便的对网站内容进行审核、管理、维护。</w:t>
      </w:r>
    </w:p>
    <w:p w:rsidR="00EA4D03" w:rsidRPr="003A0754" w:rsidRDefault="00E5516A" w:rsidP="003A0754">
      <w:pPr>
        <w:pStyle w:val="2H2PIM2Heading2Hidden2ndlevelh22Header2l2Titr"/>
        <w:numPr>
          <w:ilvl w:val="1"/>
          <w:numId w:val="0"/>
        </w:numPr>
        <w:spacing w:beforeLines="0"/>
        <w:ind w:left="422" w:hangingChars="200" w:hanging="422"/>
        <w:rPr>
          <w:b w:val="0"/>
          <w:sz w:val="21"/>
          <w:szCs w:val="21"/>
        </w:rPr>
      </w:pPr>
      <w:bookmarkStart w:id="12" w:name="_Toc305848943"/>
      <w:r>
        <w:rPr>
          <w:rFonts w:hint="eastAsia"/>
          <w:sz w:val="21"/>
          <w:szCs w:val="21"/>
        </w:rPr>
        <w:lastRenderedPageBreak/>
        <w:t>四、</w:t>
      </w:r>
      <w:bookmarkEnd w:id="12"/>
      <w:r>
        <w:rPr>
          <w:rFonts w:hint="eastAsia"/>
          <w:sz w:val="21"/>
          <w:szCs w:val="21"/>
        </w:rPr>
        <w:t>网站建设方案</w:t>
      </w:r>
      <w:r w:rsidR="003A0754">
        <w:rPr>
          <w:sz w:val="21"/>
          <w:szCs w:val="21"/>
        </w:rPr>
        <w:br/>
      </w:r>
      <w:r w:rsidR="003A0754" w:rsidRPr="003A0754">
        <w:rPr>
          <w:rFonts w:hint="eastAsia"/>
          <w:b w:val="0"/>
          <w:sz w:val="21"/>
          <w:szCs w:val="21"/>
        </w:rPr>
        <w:t>中标单位需要在投标书中对网站建设方案和栏目设计、界面风格、后台架构提出符合学校自身定位和发展需求的详细简介</w:t>
      </w:r>
    </w:p>
    <w:p w:rsidR="00EA4D03" w:rsidRDefault="00E5516A">
      <w:pPr>
        <w:pStyle w:val="2"/>
        <w:ind w:left="1620" w:hanging="1620"/>
        <w:jc w:val="left"/>
      </w:pPr>
      <w:r>
        <w:rPr>
          <w:rFonts w:hint="eastAsia"/>
          <w:b w:val="0"/>
        </w:rPr>
        <w:t>五</w:t>
      </w:r>
      <w:r>
        <w:rPr>
          <w:rFonts w:hint="eastAsia"/>
        </w:rPr>
        <w:t>、</w:t>
      </w:r>
      <w:r>
        <w:rPr>
          <w:rFonts w:hint="eastAsia"/>
          <w:b w:val="0"/>
        </w:rPr>
        <w:t>网站维护要求</w:t>
      </w:r>
    </w:p>
    <w:p w:rsidR="00EA4D03" w:rsidRDefault="00E5516A">
      <w:pPr>
        <w:numPr>
          <w:ilvl w:val="0"/>
          <w:numId w:val="11"/>
        </w:numPr>
        <w:spacing w:line="360" w:lineRule="auto"/>
      </w:pPr>
      <w:r>
        <w:rPr>
          <w:rFonts w:hint="eastAsia"/>
        </w:rPr>
        <w:t>确保各项网上业务的安全和顺畅</w:t>
      </w:r>
    </w:p>
    <w:p w:rsidR="00EA4D03" w:rsidRDefault="00E5516A">
      <w:pPr>
        <w:numPr>
          <w:ilvl w:val="0"/>
          <w:numId w:val="11"/>
        </w:numPr>
        <w:spacing w:line="360" w:lineRule="auto"/>
      </w:pPr>
      <w:r>
        <w:rPr>
          <w:rFonts w:hint="eastAsia"/>
        </w:rPr>
        <w:t>准确的数据库同步，准确的业务数据和信息</w:t>
      </w:r>
    </w:p>
    <w:p w:rsidR="00EA4D03" w:rsidRDefault="00E5516A">
      <w:pPr>
        <w:numPr>
          <w:ilvl w:val="0"/>
          <w:numId w:val="11"/>
        </w:numPr>
        <w:spacing w:line="360" w:lineRule="auto"/>
      </w:pPr>
      <w:r>
        <w:rPr>
          <w:rFonts w:hint="eastAsia"/>
        </w:rPr>
        <w:t>维护所有网站系统程序、数据以及页面。确保程序稳定运行，数据安全准确，页面完整无误</w:t>
      </w:r>
    </w:p>
    <w:p w:rsidR="00EA4D03" w:rsidRDefault="00E5516A">
      <w:pPr>
        <w:numPr>
          <w:ilvl w:val="0"/>
          <w:numId w:val="11"/>
        </w:numPr>
        <w:spacing w:line="360" w:lineRule="auto"/>
      </w:pPr>
      <w:r>
        <w:rPr>
          <w:rFonts w:hint="eastAsia"/>
        </w:rPr>
        <w:t>对所有紧急突发事件进行处理</w:t>
      </w:r>
    </w:p>
    <w:p w:rsidR="00EA4D03" w:rsidRDefault="00E5516A">
      <w:pPr>
        <w:numPr>
          <w:ilvl w:val="0"/>
          <w:numId w:val="11"/>
        </w:numPr>
        <w:spacing w:line="360" w:lineRule="auto"/>
      </w:pPr>
      <w:r>
        <w:rPr>
          <w:rFonts w:hint="eastAsia"/>
        </w:rPr>
        <w:t>系统出错、错误分析及处理</w:t>
      </w:r>
    </w:p>
    <w:p w:rsidR="00EA4D03" w:rsidRDefault="00E5516A">
      <w:pPr>
        <w:numPr>
          <w:ilvl w:val="0"/>
          <w:numId w:val="11"/>
        </w:numPr>
        <w:spacing w:line="360" w:lineRule="auto"/>
      </w:pPr>
      <w:r>
        <w:rPr>
          <w:rFonts w:hint="eastAsia"/>
        </w:rPr>
        <w:t>数据备份</w:t>
      </w:r>
    </w:p>
    <w:p w:rsidR="00EA4D03" w:rsidRDefault="00E5516A">
      <w:pPr>
        <w:numPr>
          <w:ilvl w:val="0"/>
          <w:numId w:val="11"/>
        </w:numPr>
        <w:spacing w:line="360" w:lineRule="auto"/>
      </w:pPr>
      <w:r>
        <w:rPr>
          <w:rFonts w:hint="eastAsia"/>
        </w:rPr>
        <w:t>日常安全管理</w:t>
      </w:r>
    </w:p>
    <w:p w:rsidR="00EA4D03" w:rsidRDefault="00E5516A">
      <w:pPr>
        <w:pStyle w:val="2"/>
        <w:ind w:left="1620" w:hanging="1620"/>
        <w:jc w:val="left"/>
        <w:rPr>
          <w:b w:val="0"/>
        </w:rPr>
      </w:pPr>
      <w:r>
        <w:rPr>
          <w:rFonts w:hint="eastAsia"/>
          <w:b w:val="0"/>
        </w:rPr>
        <w:t>六、售后服务要求：</w:t>
      </w:r>
    </w:p>
    <w:p w:rsidR="00EA4D03" w:rsidRDefault="00E5516A">
      <w:pPr>
        <w:spacing w:line="360" w:lineRule="auto"/>
      </w:pPr>
      <w:r>
        <w:t>1</w:t>
      </w:r>
      <w:r>
        <w:rPr>
          <w:rFonts w:hint="eastAsia"/>
        </w:rPr>
        <w:t>、投标人须免费提供</w:t>
      </w:r>
      <w:r>
        <w:rPr>
          <w:rFonts w:hint="eastAsia"/>
        </w:rPr>
        <w:t>1</w:t>
      </w:r>
      <w:r>
        <w:rPr>
          <w:rFonts w:hint="eastAsia"/>
        </w:rPr>
        <w:t>年的网站售后服务。</w:t>
      </w:r>
    </w:p>
    <w:p w:rsidR="003A0754" w:rsidRDefault="003A0754" w:rsidP="003A0754">
      <w:pPr>
        <w:spacing w:line="360" w:lineRule="auto"/>
      </w:pPr>
      <w:r>
        <w:t>2</w:t>
      </w:r>
      <w:r>
        <w:rPr>
          <w:rFonts w:hint="eastAsia"/>
        </w:rPr>
        <w:t>、投标人须</w:t>
      </w:r>
      <w:r>
        <w:rPr>
          <w:rFonts w:hint="eastAsia"/>
        </w:rPr>
        <w:t>提供详细的培训计划</w:t>
      </w:r>
      <w:r>
        <w:rPr>
          <w:rFonts w:hint="eastAsia"/>
        </w:rPr>
        <w:t>。</w:t>
      </w:r>
    </w:p>
    <w:p w:rsidR="00EA4D03" w:rsidRPr="003A0754" w:rsidRDefault="00EA4D03">
      <w:pPr>
        <w:spacing w:line="360" w:lineRule="auto"/>
      </w:pPr>
    </w:p>
    <w:p w:rsidR="00EA4D03" w:rsidRDefault="00EA4D03">
      <w:pPr>
        <w:spacing w:line="360" w:lineRule="auto"/>
      </w:pPr>
    </w:p>
    <w:p w:rsidR="00EA4D03" w:rsidRDefault="00EA4D03">
      <w:pPr>
        <w:spacing w:line="360" w:lineRule="auto"/>
      </w:pPr>
    </w:p>
    <w:p w:rsidR="00EA4D03" w:rsidRDefault="00EA4D03">
      <w:pPr>
        <w:spacing w:line="360" w:lineRule="auto"/>
      </w:pPr>
    </w:p>
    <w:p w:rsidR="00EA4D03" w:rsidRDefault="00EA4D03">
      <w:pPr>
        <w:spacing w:line="360" w:lineRule="auto"/>
      </w:pPr>
    </w:p>
    <w:p w:rsidR="00EA4D03" w:rsidRDefault="00EA4D03">
      <w:pPr>
        <w:spacing w:line="360" w:lineRule="auto"/>
      </w:pPr>
    </w:p>
    <w:p w:rsidR="00EA4D03" w:rsidRDefault="00EA4D03">
      <w:pPr>
        <w:spacing w:line="360" w:lineRule="auto"/>
      </w:pPr>
    </w:p>
    <w:p w:rsidR="00EA4D03" w:rsidRDefault="00E5516A">
      <w:pPr>
        <w:pStyle w:val="1"/>
        <w:spacing w:before="312" w:after="312"/>
      </w:pPr>
      <w:r>
        <w:lastRenderedPageBreak/>
        <w:t>第三部分</w:t>
      </w:r>
      <w:bookmarkStart w:id="13" w:name="_Toc12118373"/>
      <w:bookmarkStart w:id="14" w:name="_Toc93911292"/>
      <w:bookmarkStart w:id="15" w:name="_Toc46738417"/>
      <w:bookmarkStart w:id="16" w:name="_Toc46738156"/>
      <w:bookmarkStart w:id="17" w:name="_Toc46738290"/>
      <w:bookmarkStart w:id="18" w:name="_Toc75917307"/>
      <w:r>
        <w:rPr>
          <w:rFonts w:hint="eastAsia"/>
        </w:rPr>
        <w:t xml:space="preserve"> </w:t>
      </w:r>
      <w:r>
        <w:rPr>
          <w:rFonts w:hint="eastAsia"/>
        </w:rPr>
        <w:t>附件</w:t>
      </w:r>
    </w:p>
    <w:p w:rsidR="00EA4D03" w:rsidRDefault="00EA4D03"/>
    <w:bookmarkEnd w:id="13"/>
    <w:bookmarkEnd w:id="14"/>
    <w:bookmarkEnd w:id="15"/>
    <w:bookmarkEnd w:id="16"/>
    <w:bookmarkEnd w:id="17"/>
    <w:bookmarkEnd w:id="18"/>
    <w:p w:rsidR="00EA4D03" w:rsidRDefault="00E5516A">
      <w:pPr>
        <w:pStyle w:val="3"/>
        <w:jc w:val="center"/>
        <w:rPr>
          <w:rFonts w:cs="Arial"/>
          <w:bCs/>
          <w:sz w:val="21"/>
          <w:szCs w:val="21"/>
        </w:rPr>
      </w:pPr>
      <w:r>
        <w:rPr>
          <w:rFonts w:cs="Arial"/>
          <w:bCs/>
          <w:sz w:val="21"/>
          <w:szCs w:val="21"/>
        </w:rPr>
        <w:t>附件</w:t>
      </w:r>
      <w:r>
        <w:rPr>
          <w:rFonts w:cs="Arial"/>
          <w:bCs/>
          <w:sz w:val="21"/>
          <w:szCs w:val="21"/>
        </w:rPr>
        <w:t xml:space="preserve">1-1  </w:t>
      </w:r>
      <w:r>
        <w:rPr>
          <w:rFonts w:cs="Arial"/>
          <w:bCs/>
          <w:sz w:val="21"/>
          <w:szCs w:val="21"/>
        </w:rPr>
        <w:t>投标函</w:t>
      </w:r>
    </w:p>
    <w:p w:rsidR="00EA4D03" w:rsidRDefault="00E5516A">
      <w:pPr>
        <w:spacing w:line="360" w:lineRule="auto"/>
        <w:rPr>
          <w:rFonts w:ascii="Arial" w:hAnsi="Arial" w:cs="Arial"/>
          <w:szCs w:val="21"/>
        </w:rPr>
      </w:pPr>
      <w:r>
        <w:rPr>
          <w:rFonts w:ascii="Arial" w:hAnsi="Arial" w:cs="Arial"/>
          <w:szCs w:val="21"/>
        </w:rPr>
        <w:t>致：</w:t>
      </w:r>
      <w:r w:rsidR="003A0754">
        <w:rPr>
          <w:rFonts w:ascii="Arial" w:hAnsi="Arial" w:cs="Arial" w:hint="eastAsia"/>
          <w:szCs w:val="21"/>
        </w:rPr>
        <w:t>中共郴州市委党校</w:t>
      </w:r>
    </w:p>
    <w:p w:rsidR="00EA4D03" w:rsidRDefault="00E5516A">
      <w:pPr>
        <w:spacing w:line="360" w:lineRule="auto"/>
        <w:ind w:firstLine="420"/>
        <w:rPr>
          <w:rFonts w:ascii="Arial" w:hAnsi="Arial" w:cs="Arial"/>
          <w:szCs w:val="21"/>
        </w:rPr>
      </w:pPr>
      <w:r>
        <w:rPr>
          <w:rFonts w:ascii="Arial" w:hAnsi="Arial" w:cs="Arial"/>
          <w:szCs w:val="21"/>
        </w:rPr>
        <w:t>根据贵方发布的</w:t>
      </w:r>
      <w:r w:rsidR="003A0754">
        <w:rPr>
          <w:rFonts w:ascii="Arial" w:hAnsi="Arial" w:cs="Arial" w:hint="eastAsia"/>
          <w:szCs w:val="21"/>
        </w:rPr>
        <w:t>中共郴州市委党校门户网站升级改版项目</w:t>
      </w:r>
      <w:r>
        <w:t>邀请</w:t>
      </w:r>
      <w:proofErr w:type="gramStart"/>
      <w:r>
        <w:t>涵</w:t>
      </w:r>
      <w:proofErr w:type="gramEnd"/>
      <w:r>
        <w:rPr>
          <w:rFonts w:ascii="Arial" w:hAnsi="Arial" w:cs="Arial"/>
          <w:szCs w:val="21"/>
        </w:rPr>
        <w:t>文件，本人代表投标人</w:t>
      </w:r>
      <w:r>
        <w:rPr>
          <w:rFonts w:ascii="Arial" w:hAnsi="Arial" w:cs="Arial"/>
          <w:szCs w:val="21"/>
          <w:u w:val="single"/>
        </w:rPr>
        <w:t xml:space="preserve">                                </w:t>
      </w:r>
      <w:r>
        <w:rPr>
          <w:rFonts w:ascii="Arial" w:hAnsi="Arial" w:cs="Arial"/>
          <w:szCs w:val="21"/>
          <w:u w:val="single"/>
        </w:rPr>
        <w:t>（投标人名称）</w:t>
      </w:r>
      <w:r>
        <w:rPr>
          <w:rFonts w:ascii="Arial" w:hAnsi="Arial" w:cs="Arial"/>
          <w:szCs w:val="21"/>
          <w:u w:val="single"/>
        </w:rPr>
        <w:t xml:space="preserve">     </w:t>
      </w:r>
      <w:r>
        <w:rPr>
          <w:rFonts w:ascii="Arial" w:hAnsi="Arial" w:cs="Arial"/>
          <w:szCs w:val="21"/>
        </w:rPr>
        <w:t>参加投标，并提交投标文件。</w:t>
      </w:r>
    </w:p>
    <w:p w:rsidR="00EA4D03" w:rsidRDefault="00E5516A">
      <w:pPr>
        <w:spacing w:line="360" w:lineRule="auto"/>
        <w:ind w:firstLine="420"/>
        <w:rPr>
          <w:rFonts w:ascii="Arial" w:hAnsi="Arial" w:cs="Arial"/>
          <w:szCs w:val="21"/>
        </w:rPr>
      </w:pPr>
      <w:r>
        <w:rPr>
          <w:rFonts w:ascii="Arial" w:hAnsi="Arial" w:cs="Arial"/>
          <w:szCs w:val="21"/>
        </w:rPr>
        <w:t>据此函，本人宣布同意如下：</w:t>
      </w:r>
    </w:p>
    <w:p w:rsidR="00EA4D03" w:rsidRDefault="00E5516A">
      <w:pPr>
        <w:spacing w:line="360" w:lineRule="auto"/>
        <w:ind w:firstLine="420"/>
        <w:rPr>
          <w:rFonts w:ascii="Arial" w:hAnsi="Arial" w:cs="Arial"/>
          <w:szCs w:val="21"/>
        </w:rPr>
      </w:pPr>
      <w:r>
        <w:rPr>
          <w:rFonts w:ascii="Arial" w:hAnsi="Arial" w:cs="Arial"/>
          <w:szCs w:val="21"/>
        </w:rPr>
        <w:t>1</w:t>
      </w:r>
      <w:r>
        <w:rPr>
          <w:rFonts w:ascii="Arial" w:hAnsi="Arial" w:cs="Arial"/>
          <w:szCs w:val="21"/>
        </w:rPr>
        <w:t>．项目投标总价</w:t>
      </w:r>
      <w:r>
        <w:rPr>
          <w:rFonts w:ascii="Arial" w:hAnsi="Arial" w:cs="Arial" w:hint="eastAsia"/>
          <w:szCs w:val="21"/>
        </w:rPr>
        <w:t>见</w:t>
      </w:r>
      <w:r>
        <w:rPr>
          <w:rFonts w:ascii="Arial" w:hAnsi="Arial" w:cs="Arial"/>
          <w:szCs w:val="21"/>
        </w:rPr>
        <w:t>所附《开标一览表》</w:t>
      </w:r>
      <w:r>
        <w:rPr>
          <w:rFonts w:ascii="Arial" w:hAnsi="Arial" w:cs="Arial" w:hint="eastAsia"/>
          <w:szCs w:val="21"/>
        </w:rPr>
        <w:t>的“</w:t>
      </w:r>
      <w:r>
        <w:rPr>
          <w:rFonts w:ascii="Arial" w:hAnsi="Arial" w:cs="Arial"/>
          <w:szCs w:val="21"/>
        </w:rPr>
        <w:t>总价格</w:t>
      </w:r>
      <w:r>
        <w:rPr>
          <w:rFonts w:ascii="Arial" w:hAnsi="Arial" w:cs="Arial" w:hint="eastAsia"/>
          <w:szCs w:val="21"/>
        </w:rPr>
        <w:t>”</w:t>
      </w:r>
      <w:r>
        <w:rPr>
          <w:rFonts w:ascii="Arial" w:hAnsi="Arial" w:cs="Arial"/>
          <w:szCs w:val="21"/>
        </w:rPr>
        <w:t>。</w:t>
      </w:r>
    </w:p>
    <w:p w:rsidR="00EA4D03" w:rsidRDefault="00E5516A">
      <w:pPr>
        <w:spacing w:line="360" w:lineRule="auto"/>
        <w:ind w:firstLine="420"/>
        <w:rPr>
          <w:rFonts w:ascii="Arial" w:hAnsi="Arial" w:cs="Arial"/>
          <w:szCs w:val="21"/>
        </w:rPr>
      </w:pPr>
      <w:r>
        <w:rPr>
          <w:rFonts w:ascii="Arial" w:hAnsi="Arial" w:cs="Arial"/>
          <w:szCs w:val="21"/>
        </w:rPr>
        <w:t>2</w:t>
      </w:r>
      <w:r>
        <w:rPr>
          <w:rFonts w:ascii="Arial" w:hAnsi="Arial" w:cs="Arial"/>
          <w:szCs w:val="21"/>
        </w:rPr>
        <w:t>．我方郑重承诺：我方将全部满足招标文件中的各项实质性要求，如果发现投标文件中另有与招标文件中不一致的响应或没有响应，我方同意</w:t>
      </w:r>
      <w:r>
        <w:rPr>
          <w:rFonts w:ascii="Arial" w:hAnsi="Arial" w:cs="Arial" w:hint="eastAsia"/>
          <w:szCs w:val="21"/>
        </w:rPr>
        <w:t>采购</w:t>
      </w:r>
      <w:r>
        <w:rPr>
          <w:rFonts w:ascii="Arial" w:hAnsi="Arial" w:cs="Arial"/>
          <w:szCs w:val="21"/>
        </w:rPr>
        <w:t>人有权要求按照招标文件的要求提供服务。我方并同意按照招标文件的规定履行合同责任和义务。</w:t>
      </w:r>
    </w:p>
    <w:p w:rsidR="00EA4D03" w:rsidRDefault="00E5516A">
      <w:pPr>
        <w:spacing w:line="360" w:lineRule="auto"/>
        <w:ind w:firstLine="420"/>
        <w:rPr>
          <w:rFonts w:ascii="Arial" w:hAnsi="Arial" w:cs="Arial"/>
          <w:szCs w:val="21"/>
        </w:rPr>
      </w:pPr>
      <w:r>
        <w:rPr>
          <w:rFonts w:ascii="Arial" w:hAnsi="Arial" w:cs="Arial"/>
          <w:szCs w:val="21"/>
        </w:rPr>
        <w:t>3</w:t>
      </w:r>
      <w:r>
        <w:rPr>
          <w:rFonts w:ascii="Arial" w:hAnsi="Arial" w:cs="Arial"/>
          <w:szCs w:val="21"/>
        </w:rPr>
        <w:t>．我方已详细审查全部招标文件，包括招标文件更正通知（如有的话）以及全部参考资料和有关附件。我们完全理解并同意放弃对这方面有不明及误解的权利。</w:t>
      </w:r>
    </w:p>
    <w:p w:rsidR="00EA4D03" w:rsidRDefault="00E5516A">
      <w:pPr>
        <w:spacing w:line="360" w:lineRule="auto"/>
        <w:ind w:firstLine="420"/>
        <w:rPr>
          <w:rFonts w:ascii="Arial" w:hAnsi="Arial" w:cs="Arial"/>
          <w:szCs w:val="21"/>
        </w:rPr>
      </w:pPr>
      <w:r>
        <w:rPr>
          <w:rFonts w:ascii="Arial" w:hAnsi="Arial" w:cs="Arial"/>
          <w:szCs w:val="21"/>
        </w:rPr>
        <w:t>4</w:t>
      </w:r>
      <w:r>
        <w:rPr>
          <w:rFonts w:ascii="Arial" w:hAnsi="Arial" w:cs="Arial"/>
          <w:szCs w:val="21"/>
        </w:rPr>
        <w:t>．我方的投标文件自投标截止之日起有效期为</w:t>
      </w:r>
      <w:r>
        <w:rPr>
          <w:rFonts w:ascii="Arial" w:hAnsi="Arial" w:cs="Arial" w:hint="eastAsia"/>
          <w:szCs w:val="21"/>
        </w:rPr>
        <w:t>90</w:t>
      </w:r>
      <w:r>
        <w:rPr>
          <w:rFonts w:ascii="Arial" w:hAnsi="Arial" w:cs="Arial" w:hint="eastAsia"/>
          <w:szCs w:val="21"/>
        </w:rPr>
        <w:t>天</w:t>
      </w:r>
      <w:r>
        <w:rPr>
          <w:rFonts w:ascii="Arial" w:hAnsi="Arial" w:cs="Arial"/>
          <w:szCs w:val="21"/>
        </w:rPr>
        <w:t>。</w:t>
      </w:r>
    </w:p>
    <w:p w:rsidR="00EA4D03" w:rsidRDefault="00E5516A">
      <w:pPr>
        <w:spacing w:line="360" w:lineRule="auto"/>
        <w:ind w:firstLine="420"/>
        <w:rPr>
          <w:rFonts w:ascii="Arial" w:hAnsi="Arial" w:cs="Arial"/>
          <w:szCs w:val="21"/>
        </w:rPr>
      </w:pPr>
      <w:r>
        <w:rPr>
          <w:rFonts w:ascii="Arial" w:hAnsi="Arial" w:cs="Arial" w:hint="eastAsia"/>
          <w:szCs w:val="21"/>
        </w:rPr>
        <w:t>5</w:t>
      </w:r>
      <w:r>
        <w:rPr>
          <w:rFonts w:ascii="Arial" w:hAnsi="Arial" w:cs="Arial"/>
          <w:szCs w:val="21"/>
        </w:rPr>
        <w:t>．我方同意提供按照贵方可能要求的与我方投标有关的一切数据或资料，理解贵方不一定要接受最低价的投标或收到的任何投标。</w:t>
      </w:r>
    </w:p>
    <w:p w:rsidR="00EA4D03" w:rsidRDefault="00E5516A">
      <w:pPr>
        <w:spacing w:line="360" w:lineRule="auto"/>
        <w:ind w:firstLine="420"/>
        <w:rPr>
          <w:rFonts w:ascii="Arial" w:hAnsi="Arial" w:cs="Arial"/>
          <w:szCs w:val="21"/>
        </w:rPr>
      </w:pPr>
      <w:r>
        <w:rPr>
          <w:rFonts w:ascii="Arial" w:hAnsi="Arial" w:cs="Arial" w:hint="eastAsia"/>
          <w:szCs w:val="21"/>
        </w:rPr>
        <w:t>6</w:t>
      </w:r>
      <w:r>
        <w:rPr>
          <w:rFonts w:ascii="Arial" w:hAnsi="Arial" w:cs="Arial"/>
          <w:szCs w:val="21"/>
        </w:rPr>
        <w:t>．与本投标有关的一切正式往来通讯请寄：</w:t>
      </w:r>
    </w:p>
    <w:p w:rsidR="00EA4D03" w:rsidRDefault="00EA4D03">
      <w:pPr>
        <w:spacing w:line="360" w:lineRule="auto"/>
        <w:ind w:firstLine="420"/>
        <w:rPr>
          <w:rFonts w:ascii="Arial" w:hAnsi="Arial" w:cs="Arial"/>
          <w:szCs w:val="21"/>
        </w:rPr>
      </w:pPr>
    </w:p>
    <w:p w:rsidR="00EA4D03" w:rsidRDefault="00E5516A">
      <w:pPr>
        <w:spacing w:line="360" w:lineRule="auto"/>
        <w:ind w:firstLine="420"/>
        <w:rPr>
          <w:rFonts w:ascii="Arial" w:hAnsi="Arial" w:cs="Arial"/>
          <w:szCs w:val="21"/>
        </w:rPr>
      </w:pPr>
      <w:r>
        <w:rPr>
          <w:rFonts w:ascii="Arial" w:hAnsi="Arial" w:cs="Arial"/>
          <w:szCs w:val="21"/>
        </w:rPr>
        <w:t>地址：</w:t>
      </w:r>
      <w:r>
        <w:rPr>
          <w:rFonts w:ascii="Arial" w:hAnsi="Arial" w:cs="Arial"/>
          <w:szCs w:val="21"/>
        </w:rPr>
        <w:tab/>
        <w:t xml:space="preserve">           </w:t>
      </w:r>
      <w:r>
        <w:rPr>
          <w:rFonts w:ascii="Arial" w:hAnsi="Arial" w:cs="Arial"/>
          <w:szCs w:val="21"/>
        </w:rPr>
        <w:tab/>
      </w:r>
      <w:r>
        <w:rPr>
          <w:rFonts w:ascii="Arial" w:hAnsi="Arial" w:cs="Arial"/>
          <w:szCs w:val="21"/>
        </w:rPr>
        <w:tab/>
        <w:t xml:space="preserve">                  </w:t>
      </w:r>
      <w:r>
        <w:rPr>
          <w:rFonts w:ascii="Arial" w:hAnsi="Arial" w:cs="Arial"/>
          <w:szCs w:val="21"/>
        </w:rPr>
        <w:t>邮编：</w:t>
      </w:r>
    </w:p>
    <w:p w:rsidR="00EA4D03" w:rsidRDefault="00E5516A">
      <w:pPr>
        <w:spacing w:line="360" w:lineRule="auto"/>
        <w:ind w:firstLine="420"/>
        <w:rPr>
          <w:rFonts w:ascii="Arial" w:hAnsi="Arial" w:cs="Arial"/>
          <w:szCs w:val="21"/>
        </w:rPr>
      </w:pPr>
      <w:r>
        <w:rPr>
          <w:rFonts w:ascii="Arial" w:hAnsi="Arial" w:cs="Arial"/>
          <w:szCs w:val="21"/>
        </w:rPr>
        <w:t>电话：</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t xml:space="preserve">      </w:t>
      </w:r>
      <w:r>
        <w:rPr>
          <w:rFonts w:ascii="Arial" w:hAnsi="Arial" w:cs="Arial"/>
          <w:szCs w:val="21"/>
        </w:rPr>
        <w:t>传真：</w:t>
      </w:r>
    </w:p>
    <w:p w:rsidR="00EA4D03" w:rsidRDefault="00E5516A">
      <w:pPr>
        <w:spacing w:line="360" w:lineRule="auto"/>
        <w:ind w:firstLine="420"/>
        <w:rPr>
          <w:rFonts w:ascii="Arial" w:hAnsi="Arial" w:cs="Arial"/>
          <w:szCs w:val="21"/>
        </w:rPr>
      </w:pPr>
      <w:r>
        <w:rPr>
          <w:rFonts w:ascii="Arial" w:hAnsi="Arial" w:cs="Arial"/>
          <w:szCs w:val="21"/>
        </w:rPr>
        <w:t>投标人代表姓名、职务（印刷体）：</w:t>
      </w:r>
    </w:p>
    <w:p w:rsidR="00EA4D03" w:rsidRDefault="00E5516A">
      <w:pPr>
        <w:spacing w:line="360" w:lineRule="auto"/>
        <w:ind w:firstLine="420"/>
        <w:rPr>
          <w:rFonts w:ascii="Arial" w:hAnsi="Arial" w:cs="Arial"/>
          <w:szCs w:val="21"/>
        </w:rPr>
      </w:pPr>
      <w:r>
        <w:rPr>
          <w:rFonts w:ascii="Arial" w:hAnsi="Arial" w:cs="Arial"/>
          <w:szCs w:val="21"/>
        </w:rPr>
        <w:t>移动电话：</w:t>
      </w:r>
    </w:p>
    <w:p w:rsidR="00EA4D03" w:rsidRDefault="00E5516A">
      <w:pPr>
        <w:spacing w:line="360" w:lineRule="auto"/>
        <w:ind w:firstLine="420"/>
        <w:rPr>
          <w:rFonts w:ascii="Arial" w:hAnsi="Arial" w:cs="Arial"/>
          <w:szCs w:val="21"/>
        </w:rPr>
      </w:pPr>
      <w:r>
        <w:rPr>
          <w:rFonts w:ascii="Arial" w:hAnsi="Arial" w:cs="Arial"/>
          <w:szCs w:val="21"/>
        </w:rPr>
        <w:t>投标人名称：（公章）</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t xml:space="preserve">            </w:t>
      </w:r>
      <w:r>
        <w:rPr>
          <w:rFonts w:ascii="Arial" w:hAnsi="Arial" w:cs="Arial"/>
          <w:szCs w:val="21"/>
        </w:rPr>
        <w:t>年</w:t>
      </w:r>
      <w:r>
        <w:rPr>
          <w:rFonts w:ascii="Arial" w:hAnsi="Arial" w:cs="Arial"/>
          <w:szCs w:val="21"/>
        </w:rPr>
        <w:t xml:space="preserve">   </w:t>
      </w:r>
      <w:r>
        <w:rPr>
          <w:rFonts w:ascii="Arial" w:hAnsi="Arial" w:cs="Arial"/>
          <w:szCs w:val="21"/>
        </w:rPr>
        <w:t>月</w:t>
      </w:r>
      <w:r>
        <w:rPr>
          <w:rFonts w:ascii="Arial" w:hAnsi="Arial" w:cs="Arial"/>
          <w:szCs w:val="21"/>
        </w:rPr>
        <w:t xml:space="preserve">    </w:t>
      </w:r>
      <w:r>
        <w:rPr>
          <w:rFonts w:ascii="Arial" w:hAnsi="Arial" w:cs="Arial"/>
          <w:szCs w:val="21"/>
        </w:rPr>
        <w:t>日</w:t>
      </w:r>
    </w:p>
    <w:p w:rsidR="00EA4D03" w:rsidRDefault="00E5516A">
      <w:pPr>
        <w:spacing w:line="360" w:lineRule="auto"/>
        <w:ind w:firstLine="420"/>
        <w:rPr>
          <w:rFonts w:ascii="Arial" w:hAnsi="Arial" w:cs="Arial"/>
          <w:szCs w:val="21"/>
        </w:rPr>
      </w:pPr>
      <w:r>
        <w:rPr>
          <w:rFonts w:ascii="Arial" w:hAnsi="Arial" w:cs="Arial"/>
          <w:szCs w:val="21"/>
        </w:rPr>
        <w:br w:type="page"/>
      </w:r>
    </w:p>
    <w:p w:rsidR="00EA4D03" w:rsidRDefault="00E5516A">
      <w:pPr>
        <w:pStyle w:val="3"/>
        <w:jc w:val="center"/>
        <w:rPr>
          <w:rFonts w:cs="Arial"/>
          <w:bCs/>
          <w:sz w:val="21"/>
          <w:szCs w:val="21"/>
        </w:rPr>
      </w:pPr>
      <w:r>
        <w:rPr>
          <w:rFonts w:cs="Arial"/>
          <w:bCs/>
          <w:sz w:val="21"/>
          <w:szCs w:val="21"/>
        </w:rPr>
        <w:lastRenderedPageBreak/>
        <w:t>附件</w:t>
      </w:r>
      <w:r>
        <w:rPr>
          <w:rFonts w:cs="Arial"/>
          <w:bCs/>
          <w:sz w:val="21"/>
          <w:szCs w:val="21"/>
        </w:rPr>
        <w:t xml:space="preserve">1-2  </w:t>
      </w:r>
      <w:r>
        <w:rPr>
          <w:rFonts w:cs="Arial"/>
          <w:bCs/>
          <w:sz w:val="21"/>
          <w:szCs w:val="21"/>
        </w:rPr>
        <w:t>开标一览表</w:t>
      </w:r>
    </w:p>
    <w:p w:rsidR="00EA4D03" w:rsidRDefault="00E5516A">
      <w:pPr>
        <w:spacing w:line="360" w:lineRule="auto"/>
        <w:rPr>
          <w:rFonts w:ascii="Arial" w:hAnsi="Arial" w:cs="Arial"/>
          <w:szCs w:val="21"/>
        </w:rPr>
      </w:pPr>
      <w:r>
        <w:rPr>
          <w:rFonts w:ascii="Arial" w:hAnsi="Arial" w:cs="Arial"/>
          <w:szCs w:val="21"/>
        </w:rPr>
        <w:t>投标人名称：</w:t>
      </w:r>
      <w:r>
        <w:rPr>
          <w:rFonts w:ascii="Arial" w:hAnsi="Arial" w:cs="Arial"/>
          <w:szCs w:val="21"/>
          <w:u w:val="single"/>
        </w:rPr>
        <w:t xml:space="preserve">                  </w:t>
      </w:r>
      <w:r>
        <w:rPr>
          <w:rFonts w:ascii="Arial" w:hAnsi="Arial" w:cs="Arial"/>
          <w:szCs w:val="21"/>
        </w:rPr>
        <w:t xml:space="preserve">           </w:t>
      </w:r>
    </w:p>
    <w:p w:rsidR="00EA4D03" w:rsidRDefault="00EA4D03">
      <w:pPr>
        <w:pStyle w:val="11"/>
        <w:spacing w:line="360" w:lineRule="auto"/>
        <w:rPr>
          <w:rFonts w:ascii="Arial" w:hAnsi="Arial" w:cs="Arial"/>
          <w:szCs w:val="21"/>
        </w:rPr>
      </w:pPr>
    </w:p>
    <w:tbl>
      <w:tblPr>
        <w:tblW w:w="8670" w:type="dxa"/>
        <w:tblLayout w:type="fixed"/>
        <w:tblCellMar>
          <w:left w:w="30" w:type="dxa"/>
          <w:right w:w="30" w:type="dxa"/>
        </w:tblCellMar>
        <w:tblLook w:val="04A0" w:firstRow="1" w:lastRow="0" w:firstColumn="1" w:lastColumn="0" w:noHBand="0" w:noVBand="1"/>
      </w:tblPr>
      <w:tblGrid>
        <w:gridCol w:w="804"/>
        <w:gridCol w:w="3546"/>
        <w:gridCol w:w="2700"/>
        <w:gridCol w:w="1620"/>
      </w:tblGrid>
      <w:tr w:rsidR="00EA4D03">
        <w:trPr>
          <w:trHeight w:hRule="exact" w:val="788"/>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b/>
                <w:bCs/>
                <w:szCs w:val="21"/>
              </w:rPr>
            </w:pPr>
            <w:r>
              <w:rPr>
                <w:rFonts w:ascii="Arial" w:hAnsi="Arial" w:cs="Arial"/>
                <w:b/>
                <w:bCs/>
                <w:szCs w:val="21"/>
              </w:rPr>
              <w:t>序号</w:t>
            </w:r>
          </w:p>
        </w:tc>
        <w:tc>
          <w:tcPr>
            <w:tcW w:w="3546"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b/>
                <w:bCs/>
                <w:szCs w:val="21"/>
              </w:rPr>
            </w:pPr>
            <w:r>
              <w:rPr>
                <w:rFonts w:ascii="Arial" w:hAnsi="Arial" w:cs="Arial"/>
                <w:b/>
                <w:bCs/>
                <w:szCs w:val="21"/>
              </w:rPr>
              <w:t>项目名称</w:t>
            </w:r>
          </w:p>
        </w:tc>
        <w:tc>
          <w:tcPr>
            <w:tcW w:w="2700"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b/>
                <w:bCs/>
                <w:szCs w:val="21"/>
              </w:rPr>
            </w:pPr>
            <w:r>
              <w:rPr>
                <w:rFonts w:ascii="Arial" w:hAnsi="Arial" w:cs="Arial"/>
                <w:b/>
                <w:bCs/>
                <w:szCs w:val="21"/>
              </w:rPr>
              <w:t>合计价格</w:t>
            </w:r>
          </w:p>
          <w:p w:rsidR="00EA4D03" w:rsidRDefault="00E5516A">
            <w:pPr>
              <w:autoSpaceDE w:val="0"/>
              <w:autoSpaceDN w:val="0"/>
              <w:adjustRightInd w:val="0"/>
              <w:jc w:val="center"/>
              <w:rPr>
                <w:rFonts w:ascii="Arial" w:hAnsi="Arial" w:cs="Arial"/>
                <w:b/>
                <w:bCs/>
                <w:szCs w:val="21"/>
              </w:rPr>
            </w:pPr>
            <w:r>
              <w:rPr>
                <w:rFonts w:ascii="Arial" w:hAnsi="Arial" w:cs="Arial" w:hint="eastAsia"/>
                <w:szCs w:val="21"/>
              </w:rPr>
              <w:t>（</w:t>
            </w:r>
            <w:r>
              <w:rPr>
                <w:rFonts w:ascii="Arial" w:hAnsi="Arial" w:cs="Arial"/>
                <w:szCs w:val="21"/>
              </w:rPr>
              <w:t>金额单位：元</w:t>
            </w:r>
            <w:r>
              <w:rPr>
                <w:rFonts w:ascii="Arial" w:hAnsi="Arial" w:cs="Arial"/>
                <w:szCs w:val="21"/>
              </w:rPr>
              <w:t xml:space="preserve">  </w:t>
            </w:r>
            <w:r>
              <w:rPr>
                <w:rFonts w:ascii="Arial" w:hAnsi="Arial" w:cs="Arial"/>
                <w:szCs w:val="21"/>
              </w:rPr>
              <w:t>人民币</w:t>
            </w:r>
            <w:r>
              <w:rPr>
                <w:rFonts w:ascii="Arial" w:hAnsi="Arial" w:cs="Arial" w:hint="eastAsia"/>
                <w:szCs w:val="21"/>
              </w:rPr>
              <w:t>）</w:t>
            </w:r>
          </w:p>
        </w:tc>
        <w:tc>
          <w:tcPr>
            <w:tcW w:w="1620"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b/>
                <w:bCs/>
                <w:szCs w:val="21"/>
              </w:rPr>
            </w:pPr>
            <w:r>
              <w:rPr>
                <w:rFonts w:ascii="Arial" w:hAnsi="Arial" w:cs="Arial"/>
                <w:b/>
                <w:bCs/>
                <w:szCs w:val="21"/>
              </w:rPr>
              <w:t>备注</w:t>
            </w:r>
          </w:p>
        </w:tc>
      </w:tr>
      <w:tr w:rsidR="00EA4D03">
        <w:trPr>
          <w:trHeight w:hRule="exact" w:val="340"/>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szCs w:val="21"/>
              </w:rPr>
              <w:t>1</w:t>
            </w:r>
          </w:p>
        </w:tc>
        <w:tc>
          <w:tcPr>
            <w:tcW w:w="3546"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r w:rsidR="00EA4D03">
        <w:trPr>
          <w:trHeight w:hRule="exact" w:val="340"/>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szCs w:val="21"/>
              </w:rPr>
              <w:t>2</w:t>
            </w:r>
          </w:p>
        </w:tc>
        <w:tc>
          <w:tcPr>
            <w:tcW w:w="3546"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r w:rsidR="00EA4D03">
        <w:trPr>
          <w:trHeight w:hRule="exact" w:val="340"/>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szCs w:val="21"/>
              </w:rPr>
              <w:t>3</w:t>
            </w:r>
          </w:p>
        </w:tc>
        <w:tc>
          <w:tcPr>
            <w:tcW w:w="3546"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r w:rsidR="00EA4D03">
        <w:trPr>
          <w:trHeight w:hRule="exact" w:val="340"/>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szCs w:val="21"/>
              </w:rPr>
              <w:t>4</w:t>
            </w:r>
          </w:p>
        </w:tc>
        <w:tc>
          <w:tcPr>
            <w:tcW w:w="3546"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r w:rsidR="00EA4D03">
        <w:trPr>
          <w:trHeight w:hRule="exact" w:val="340"/>
        </w:trPr>
        <w:tc>
          <w:tcPr>
            <w:tcW w:w="804" w:type="dxa"/>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szCs w:val="21"/>
              </w:rPr>
              <w:t>5</w:t>
            </w:r>
          </w:p>
        </w:tc>
        <w:tc>
          <w:tcPr>
            <w:tcW w:w="3546"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rPr>
                <w:rFonts w:ascii="Arial" w:hAnsi="Arial" w:cs="Arial"/>
                <w:szCs w:val="21"/>
              </w:rPr>
            </w:pP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r w:rsidR="00EA4D03">
        <w:trPr>
          <w:trHeight w:hRule="exact" w:val="340"/>
        </w:trPr>
        <w:tc>
          <w:tcPr>
            <w:tcW w:w="4350" w:type="dxa"/>
            <w:gridSpan w:val="2"/>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b/>
                <w:szCs w:val="21"/>
              </w:rPr>
              <w:t>总价格</w:t>
            </w:r>
            <w:r>
              <w:rPr>
                <w:rFonts w:ascii="Arial" w:hAnsi="Arial" w:cs="Arial" w:hint="eastAsia"/>
                <w:b/>
                <w:szCs w:val="21"/>
              </w:rPr>
              <w:t>（小写）</w:t>
            </w: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vMerge w:val="restart"/>
            <w:tcBorders>
              <w:top w:val="single" w:sz="6" w:space="0" w:color="auto"/>
              <w:left w:val="single" w:sz="6" w:space="0" w:color="auto"/>
              <w:right w:val="single" w:sz="6" w:space="0" w:color="auto"/>
            </w:tcBorders>
            <w:vAlign w:val="center"/>
          </w:tcPr>
          <w:p w:rsidR="00EA4D03" w:rsidRDefault="00E5516A">
            <w:pPr>
              <w:rPr>
                <w:rFonts w:ascii="Arial" w:hAnsi="Arial" w:cs="Arial"/>
                <w:szCs w:val="21"/>
              </w:rPr>
            </w:pPr>
            <w:r>
              <w:rPr>
                <w:rFonts w:ascii="Arial" w:hAnsi="Arial" w:cs="Arial" w:hint="eastAsia"/>
                <w:szCs w:val="21"/>
              </w:rPr>
              <w:t>大小写应一致</w:t>
            </w:r>
          </w:p>
        </w:tc>
      </w:tr>
      <w:tr w:rsidR="00EA4D03">
        <w:trPr>
          <w:trHeight w:hRule="exact" w:val="340"/>
        </w:trPr>
        <w:tc>
          <w:tcPr>
            <w:tcW w:w="4350" w:type="dxa"/>
            <w:gridSpan w:val="2"/>
            <w:tcBorders>
              <w:top w:val="single" w:sz="6" w:space="0" w:color="auto"/>
              <w:left w:val="single" w:sz="6" w:space="0" w:color="auto"/>
              <w:bottom w:val="single" w:sz="6" w:space="0" w:color="auto"/>
              <w:right w:val="single" w:sz="6" w:space="0" w:color="auto"/>
            </w:tcBorders>
          </w:tcPr>
          <w:p w:rsidR="00EA4D03" w:rsidRDefault="00E5516A">
            <w:pPr>
              <w:autoSpaceDE w:val="0"/>
              <w:autoSpaceDN w:val="0"/>
              <w:adjustRightInd w:val="0"/>
              <w:jc w:val="center"/>
              <w:rPr>
                <w:rFonts w:ascii="Arial" w:hAnsi="Arial" w:cs="Arial"/>
                <w:szCs w:val="21"/>
              </w:rPr>
            </w:pPr>
            <w:r>
              <w:rPr>
                <w:rFonts w:ascii="Arial" w:hAnsi="Arial" w:cs="Arial"/>
                <w:b/>
                <w:szCs w:val="21"/>
              </w:rPr>
              <w:t>总价格</w:t>
            </w:r>
            <w:r>
              <w:rPr>
                <w:rFonts w:ascii="Arial" w:hAnsi="Arial" w:cs="Arial" w:hint="eastAsia"/>
                <w:b/>
                <w:szCs w:val="21"/>
              </w:rPr>
              <w:t>（</w:t>
            </w:r>
            <w:r>
              <w:rPr>
                <w:rFonts w:ascii="Arial" w:hAnsi="Arial" w:cs="Arial"/>
                <w:b/>
                <w:szCs w:val="21"/>
              </w:rPr>
              <w:t>大</w:t>
            </w:r>
            <w:r>
              <w:rPr>
                <w:rFonts w:ascii="Arial" w:hAnsi="Arial" w:cs="Arial" w:hint="eastAsia"/>
                <w:b/>
                <w:szCs w:val="21"/>
              </w:rPr>
              <w:t>写）</w:t>
            </w:r>
          </w:p>
        </w:tc>
        <w:tc>
          <w:tcPr>
            <w:tcW w:w="2700" w:type="dxa"/>
            <w:tcBorders>
              <w:top w:val="single" w:sz="6" w:space="0" w:color="auto"/>
              <w:left w:val="single" w:sz="6" w:space="0" w:color="auto"/>
              <w:bottom w:val="single" w:sz="6" w:space="0" w:color="auto"/>
              <w:right w:val="single" w:sz="6" w:space="0" w:color="auto"/>
            </w:tcBorders>
          </w:tcPr>
          <w:p w:rsidR="00EA4D03" w:rsidRDefault="00EA4D03">
            <w:pPr>
              <w:autoSpaceDE w:val="0"/>
              <w:autoSpaceDN w:val="0"/>
              <w:adjustRightInd w:val="0"/>
              <w:jc w:val="right"/>
              <w:rPr>
                <w:rFonts w:ascii="Arial" w:hAnsi="Arial" w:cs="Arial"/>
                <w:szCs w:val="21"/>
              </w:rPr>
            </w:pPr>
          </w:p>
        </w:tc>
        <w:tc>
          <w:tcPr>
            <w:tcW w:w="1620" w:type="dxa"/>
            <w:vMerge/>
            <w:tcBorders>
              <w:left w:val="single" w:sz="6" w:space="0" w:color="auto"/>
              <w:bottom w:val="single" w:sz="6" w:space="0" w:color="auto"/>
              <w:right w:val="single" w:sz="6" w:space="0" w:color="auto"/>
            </w:tcBorders>
            <w:vAlign w:val="center"/>
          </w:tcPr>
          <w:p w:rsidR="00EA4D03" w:rsidRDefault="00EA4D03">
            <w:pPr>
              <w:rPr>
                <w:rFonts w:ascii="Arial" w:hAnsi="Arial" w:cs="Arial"/>
                <w:szCs w:val="21"/>
              </w:rPr>
            </w:pPr>
          </w:p>
        </w:tc>
      </w:tr>
    </w:tbl>
    <w:p w:rsidR="00EA4D03" w:rsidRDefault="00EA4D03">
      <w:pPr>
        <w:spacing w:line="360" w:lineRule="auto"/>
        <w:ind w:firstLine="420"/>
        <w:rPr>
          <w:rFonts w:ascii="Arial" w:hAnsi="Arial" w:cs="Arial"/>
          <w:szCs w:val="21"/>
        </w:rPr>
      </w:pPr>
    </w:p>
    <w:p w:rsidR="00EA4D03" w:rsidRDefault="00E5516A">
      <w:pPr>
        <w:spacing w:line="360" w:lineRule="auto"/>
        <w:ind w:firstLine="420"/>
        <w:rPr>
          <w:rFonts w:ascii="Arial" w:hAnsi="Arial" w:cs="Arial"/>
          <w:szCs w:val="21"/>
        </w:rPr>
      </w:pPr>
      <w:r>
        <w:rPr>
          <w:rFonts w:ascii="Arial" w:hAnsi="Arial" w:cs="Arial"/>
          <w:szCs w:val="21"/>
        </w:rPr>
        <w:t>投标人名称：（公章）</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日期：</w:t>
      </w:r>
    </w:p>
    <w:p w:rsidR="00EA4D03" w:rsidRDefault="00E5516A">
      <w:pPr>
        <w:spacing w:line="360" w:lineRule="auto"/>
        <w:ind w:firstLine="420"/>
        <w:rPr>
          <w:rFonts w:ascii="Arial" w:hAnsi="Arial" w:cs="Arial"/>
          <w:szCs w:val="21"/>
        </w:rPr>
      </w:pPr>
      <w:bookmarkStart w:id="19" w:name="_Toc241481737"/>
      <w:bookmarkStart w:id="20" w:name="_Toc531987449"/>
      <w:bookmarkStart w:id="21" w:name="_Toc517502635"/>
      <w:bookmarkEnd w:id="9"/>
      <w:bookmarkEnd w:id="10"/>
      <w:bookmarkEnd w:id="11"/>
      <w:r>
        <w:rPr>
          <w:rFonts w:cs="Arial"/>
          <w:sz w:val="32"/>
          <w:szCs w:val="32"/>
        </w:rPr>
        <w:br w:type="page"/>
      </w:r>
      <w:r>
        <w:rPr>
          <w:rFonts w:cs="Arial" w:hint="eastAsia"/>
          <w:sz w:val="32"/>
          <w:szCs w:val="32"/>
        </w:rPr>
        <w:lastRenderedPageBreak/>
        <w:t>第四部分</w:t>
      </w:r>
      <w:r>
        <w:rPr>
          <w:rFonts w:cs="Arial" w:hint="eastAsia"/>
          <w:sz w:val="32"/>
          <w:szCs w:val="32"/>
        </w:rPr>
        <w:t xml:space="preserve">  </w:t>
      </w:r>
      <w:r>
        <w:rPr>
          <w:rFonts w:cs="Arial"/>
          <w:sz w:val="32"/>
          <w:szCs w:val="32"/>
        </w:rPr>
        <w:t>评标原则与方法</w:t>
      </w:r>
      <w:bookmarkEnd w:id="19"/>
    </w:p>
    <w:p w:rsidR="00EA4D03" w:rsidRDefault="00E5516A">
      <w:pPr>
        <w:autoSpaceDE w:val="0"/>
        <w:autoSpaceDN w:val="0"/>
        <w:adjustRightInd w:val="0"/>
        <w:spacing w:line="360" w:lineRule="auto"/>
        <w:rPr>
          <w:rFonts w:ascii="Arial" w:hAnsi="Arial" w:cs="Arial"/>
          <w:b/>
          <w:szCs w:val="21"/>
        </w:rPr>
      </w:pPr>
      <w:r>
        <w:rPr>
          <w:rFonts w:ascii="Arial" w:hAnsi="Arial" w:cs="Arial"/>
          <w:b/>
          <w:szCs w:val="21"/>
        </w:rPr>
        <w:t>1</w:t>
      </w:r>
      <w:r>
        <w:rPr>
          <w:rFonts w:ascii="Arial" w:hAnsi="Arial" w:cs="Arial"/>
          <w:b/>
          <w:szCs w:val="21"/>
        </w:rPr>
        <w:t>．</w:t>
      </w:r>
      <w:r>
        <w:rPr>
          <w:rFonts w:ascii="Arial" w:hAnsi="Arial" w:cs="Arial"/>
          <w:b/>
          <w:szCs w:val="21"/>
        </w:rPr>
        <w:tab/>
      </w:r>
      <w:r>
        <w:rPr>
          <w:rFonts w:ascii="Arial" w:hAnsi="Arial" w:cs="Arial"/>
          <w:b/>
          <w:szCs w:val="21"/>
        </w:rPr>
        <w:t>总则</w:t>
      </w:r>
    </w:p>
    <w:p w:rsidR="00EA4D03" w:rsidRDefault="00E5516A">
      <w:pPr>
        <w:autoSpaceDE w:val="0"/>
        <w:autoSpaceDN w:val="0"/>
        <w:adjustRightInd w:val="0"/>
        <w:spacing w:line="360" w:lineRule="auto"/>
        <w:rPr>
          <w:rFonts w:ascii="Arial" w:hAnsi="Arial" w:cs="Arial"/>
          <w:szCs w:val="21"/>
        </w:rPr>
      </w:pPr>
      <w:r>
        <w:rPr>
          <w:rFonts w:ascii="Arial" w:hAnsi="Arial" w:cs="Arial"/>
          <w:szCs w:val="21"/>
        </w:rPr>
        <w:t xml:space="preserve">1.1 </w:t>
      </w:r>
      <w:r>
        <w:rPr>
          <w:rFonts w:ascii="Arial" w:hAnsi="Arial" w:cs="Arial"/>
          <w:szCs w:val="21"/>
        </w:rPr>
        <w:t>本次招标的评标方法遵循有关法律法规。</w:t>
      </w:r>
    </w:p>
    <w:p w:rsidR="00EA4D03" w:rsidRDefault="00E5516A">
      <w:pPr>
        <w:autoSpaceDE w:val="0"/>
        <w:autoSpaceDN w:val="0"/>
        <w:adjustRightInd w:val="0"/>
        <w:spacing w:line="360" w:lineRule="auto"/>
        <w:rPr>
          <w:rFonts w:ascii="Arial" w:hAnsi="Arial" w:cs="Arial"/>
          <w:szCs w:val="21"/>
        </w:rPr>
      </w:pPr>
      <w:r>
        <w:rPr>
          <w:rFonts w:ascii="Arial" w:hAnsi="Arial" w:cs="Arial"/>
          <w:szCs w:val="21"/>
        </w:rPr>
        <w:t xml:space="preserve">1.2 </w:t>
      </w:r>
      <w:r>
        <w:rPr>
          <w:rFonts w:ascii="Arial" w:hAnsi="Arial" w:cs="Arial"/>
          <w:szCs w:val="21"/>
        </w:rPr>
        <w:t>评标必须以招标文件中各项规定条件为准。</w:t>
      </w:r>
    </w:p>
    <w:p w:rsidR="00EA4D03" w:rsidRDefault="00E5516A">
      <w:pPr>
        <w:tabs>
          <w:tab w:val="left" w:pos="0"/>
        </w:tabs>
        <w:autoSpaceDE w:val="0"/>
        <w:autoSpaceDN w:val="0"/>
        <w:adjustRightInd w:val="0"/>
        <w:spacing w:line="360" w:lineRule="auto"/>
        <w:rPr>
          <w:rFonts w:ascii="Arial" w:hAnsi="Arial" w:cs="Arial"/>
          <w:b/>
          <w:szCs w:val="21"/>
        </w:rPr>
      </w:pPr>
      <w:r>
        <w:rPr>
          <w:rFonts w:ascii="Arial" w:hAnsi="Arial" w:cs="Arial"/>
          <w:b/>
          <w:szCs w:val="21"/>
        </w:rPr>
        <w:t>2</w:t>
      </w:r>
      <w:r>
        <w:rPr>
          <w:rFonts w:ascii="Arial" w:hAnsi="Arial" w:cs="Arial"/>
          <w:b/>
          <w:szCs w:val="21"/>
        </w:rPr>
        <w:t>．评标委员会</w:t>
      </w:r>
    </w:p>
    <w:p w:rsidR="00EA4D03" w:rsidRDefault="00E5516A">
      <w:pPr>
        <w:autoSpaceDE w:val="0"/>
        <w:autoSpaceDN w:val="0"/>
        <w:adjustRightInd w:val="0"/>
        <w:spacing w:line="360" w:lineRule="auto"/>
        <w:rPr>
          <w:rFonts w:ascii="Arial" w:hAnsi="Arial" w:cs="Arial"/>
          <w:szCs w:val="21"/>
        </w:rPr>
      </w:pPr>
      <w:r>
        <w:rPr>
          <w:rFonts w:ascii="Arial" w:hAnsi="Arial" w:cs="Arial"/>
          <w:szCs w:val="21"/>
        </w:rPr>
        <w:t>2.1</w:t>
      </w:r>
      <w:r>
        <w:rPr>
          <w:rFonts w:ascii="Arial" w:hAnsi="Arial" w:cs="Arial"/>
          <w:szCs w:val="21"/>
        </w:rPr>
        <w:tab/>
      </w:r>
      <w:r>
        <w:rPr>
          <w:rFonts w:ascii="Arial" w:hAnsi="Arial" w:cs="Arial"/>
          <w:szCs w:val="21"/>
        </w:rPr>
        <w:t>招标人根据招标的特点组建评标委员会，评标委员会对投标文件进行审查、质疑、评估、比较。</w:t>
      </w:r>
    </w:p>
    <w:p w:rsidR="00EA4D03" w:rsidRDefault="00E5516A">
      <w:pPr>
        <w:autoSpaceDE w:val="0"/>
        <w:autoSpaceDN w:val="0"/>
        <w:adjustRightInd w:val="0"/>
        <w:spacing w:line="360" w:lineRule="auto"/>
        <w:rPr>
          <w:rFonts w:ascii="Arial" w:hAnsi="Arial" w:cs="Arial"/>
          <w:szCs w:val="21"/>
        </w:rPr>
      </w:pPr>
      <w:r>
        <w:rPr>
          <w:rFonts w:ascii="Arial" w:hAnsi="Arial" w:cs="Arial"/>
          <w:szCs w:val="21"/>
        </w:rPr>
        <w:t>2.2</w:t>
      </w:r>
      <w:r>
        <w:rPr>
          <w:rFonts w:ascii="Arial" w:hAnsi="Arial" w:cs="Arial"/>
          <w:szCs w:val="21"/>
        </w:rPr>
        <w:t>为了评标工作公平进行，参加评标的专家应实行回避制度。</w:t>
      </w:r>
    </w:p>
    <w:p w:rsidR="00EA4D03" w:rsidRDefault="00E5516A">
      <w:pPr>
        <w:autoSpaceDE w:val="0"/>
        <w:autoSpaceDN w:val="0"/>
        <w:adjustRightInd w:val="0"/>
        <w:spacing w:line="360" w:lineRule="auto"/>
        <w:rPr>
          <w:rFonts w:ascii="Arial" w:hAnsi="Arial" w:cs="Arial"/>
          <w:szCs w:val="21"/>
        </w:rPr>
      </w:pPr>
      <w:r>
        <w:rPr>
          <w:rFonts w:ascii="Arial" w:hAnsi="Arial" w:cs="Arial"/>
          <w:szCs w:val="21"/>
        </w:rPr>
        <w:t>2.3</w:t>
      </w:r>
      <w:r>
        <w:rPr>
          <w:rFonts w:ascii="Arial" w:hAnsi="Arial" w:cs="Arial"/>
          <w:szCs w:val="21"/>
        </w:rPr>
        <w:t>评标委员会成员的名单在中标结果确定前应当保密。</w:t>
      </w:r>
    </w:p>
    <w:p w:rsidR="00EA4D03" w:rsidRDefault="00E5516A">
      <w:pPr>
        <w:tabs>
          <w:tab w:val="left" w:pos="0"/>
        </w:tabs>
        <w:autoSpaceDE w:val="0"/>
        <w:autoSpaceDN w:val="0"/>
        <w:adjustRightInd w:val="0"/>
        <w:spacing w:line="360" w:lineRule="auto"/>
        <w:rPr>
          <w:rFonts w:ascii="Arial" w:hAnsi="Arial" w:cs="Arial"/>
          <w:b/>
          <w:szCs w:val="21"/>
        </w:rPr>
      </w:pPr>
      <w:r>
        <w:rPr>
          <w:rFonts w:ascii="Arial" w:hAnsi="Arial" w:cs="Arial"/>
          <w:b/>
          <w:szCs w:val="21"/>
        </w:rPr>
        <w:t xml:space="preserve">3. </w:t>
      </w:r>
      <w:r>
        <w:rPr>
          <w:rFonts w:ascii="Arial" w:hAnsi="Arial" w:cs="Arial"/>
          <w:b/>
          <w:szCs w:val="21"/>
        </w:rPr>
        <w:t>对投标文件的审查和确定</w:t>
      </w:r>
    </w:p>
    <w:p w:rsidR="00EA4D03" w:rsidRDefault="00E5516A">
      <w:pPr>
        <w:spacing w:line="360" w:lineRule="auto"/>
        <w:rPr>
          <w:rFonts w:ascii="Arial" w:hAnsi="Arial" w:cs="Arial"/>
          <w:szCs w:val="21"/>
        </w:rPr>
      </w:pPr>
      <w:r>
        <w:rPr>
          <w:rFonts w:ascii="Arial" w:hAnsi="Arial" w:cs="Arial"/>
          <w:szCs w:val="21"/>
        </w:rPr>
        <w:t>3.1</w:t>
      </w:r>
      <w:r>
        <w:rPr>
          <w:rFonts w:ascii="Arial" w:hAnsi="Arial" w:cs="Arial"/>
          <w:szCs w:val="21"/>
        </w:rPr>
        <w:tab/>
      </w:r>
      <w:r>
        <w:rPr>
          <w:rFonts w:ascii="Arial" w:hAnsi="Arial" w:cs="Arial"/>
          <w:szCs w:val="21"/>
          <w:lang w:val="zh-CN"/>
        </w:rPr>
        <w:t>评标委员会</w:t>
      </w:r>
      <w:r>
        <w:rPr>
          <w:rFonts w:ascii="Arial" w:hAnsi="Arial" w:cs="Arial"/>
          <w:szCs w:val="21"/>
        </w:rPr>
        <w:t>判断投标文件的响应性仅基于投标文件本身而不寻求外部证据。</w:t>
      </w:r>
    </w:p>
    <w:p w:rsidR="00EA4D03" w:rsidRDefault="00E5516A">
      <w:pPr>
        <w:spacing w:line="360" w:lineRule="auto"/>
        <w:rPr>
          <w:rFonts w:ascii="Arial" w:hAnsi="Arial" w:cs="Arial"/>
          <w:szCs w:val="21"/>
        </w:rPr>
      </w:pPr>
      <w:r>
        <w:rPr>
          <w:rFonts w:ascii="Arial" w:hAnsi="Arial" w:cs="Arial"/>
          <w:szCs w:val="21"/>
        </w:rPr>
        <w:t>3.2</w:t>
      </w:r>
      <w:r>
        <w:rPr>
          <w:rFonts w:ascii="Arial" w:hAnsi="Arial" w:cs="Arial"/>
          <w:szCs w:val="21"/>
        </w:rPr>
        <w:t>对于被拒绝的投标文件，招标人无须对投标人作任何解释。</w:t>
      </w:r>
    </w:p>
    <w:p w:rsidR="00EA4D03" w:rsidRDefault="00E5516A">
      <w:pPr>
        <w:autoSpaceDE w:val="0"/>
        <w:autoSpaceDN w:val="0"/>
        <w:adjustRightInd w:val="0"/>
        <w:spacing w:line="360" w:lineRule="auto"/>
        <w:rPr>
          <w:rFonts w:ascii="Arial" w:hAnsi="Arial" w:cs="Arial"/>
          <w:b/>
          <w:szCs w:val="21"/>
        </w:rPr>
      </w:pPr>
      <w:r>
        <w:rPr>
          <w:rFonts w:ascii="Arial" w:hAnsi="Arial" w:cs="Arial"/>
          <w:b/>
          <w:szCs w:val="21"/>
        </w:rPr>
        <w:t>4</w:t>
      </w:r>
      <w:r>
        <w:rPr>
          <w:rFonts w:ascii="Arial" w:hAnsi="Arial" w:cs="Arial"/>
          <w:b/>
          <w:szCs w:val="21"/>
        </w:rPr>
        <w:t>．</w:t>
      </w:r>
      <w:r>
        <w:rPr>
          <w:rFonts w:ascii="Arial" w:hAnsi="Arial" w:cs="Arial"/>
          <w:b/>
          <w:szCs w:val="21"/>
        </w:rPr>
        <w:tab/>
      </w:r>
      <w:r>
        <w:rPr>
          <w:rFonts w:ascii="Arial" w:hAnsi="Arial" w:cs="Arial"/>
          <w:b/>
          <w:szCs w:val="21"/>
        </w:rPr>
        <w:t>投标文件的澄清</w:t>
      </w:r>
    </w:p>
    <w:p w:rsidR="00EA4D03" w:rsidRDefault="00E5516A">
      <w:pPr>
        <w:spacing w:line="360" w:lineRule="auto"/>
        <w:rPr>
          <w:rFonts w:ascii="Arial" w:hAnsi="Arial" w:cs="Arial"/>
          <w:szCs w:val="21"/>
        </w:rPr>
      </w:pPr>
      <w:r>
        <w:rPr>
          <w:rFonts w:ascii="Arial" w:hAnsi="Arial" w:cs="Arial"/>
          <w:szCs w:val="21"/>
        </w:rPr>
        <w:t>4.1</w:t>
      </w:r>
      <w:r>
        <w:rPr>
          <w:rFonts w:ascii="Arial" w:hAnsi="Arial" w:cs="Arial"/>
          <w:szCs w:val="21"/>
        </w:rPr>
        <w:tab/>
      </w:r>
      <w:r>
        <w:rPr>
          <w:rFonts w:ascii="Arial" w:hAnsi="Arial" w:cs="Arial"/>
          <w:szCs w:val="21"/>
        </w:rPr>
        <w:t>评标委员会可以书面方式要求投标人对投标文件中含义不明确、对同类问题表述不一致或者有明显文字和计算错误的内容作必要的澄清、说明或者补正。</w:t>
      </w:r>
    </w:p>
    <w:p w:rsidR="00EA4D03" w:rsidRDefault="00E5516A">
      <w:pPr>
        <w:spacing w:line="360" w:lineRule="auto"/>
        <w:rPr>
          <w:rFonts w:ascii="Arial" w:hAnsi="Arial" w:cs="Arial"/>
          <w:szCs w:val="21"/>
        </w:rPr>
      </w:pPr>
      <w:r>
        <w:rPr>
          <w:rFonts w:ascii="Arial" w:hAnsi="Arial" w:cs="Arial"/>
          <w:szCs w:val="21"/>
        </w:rPr>
        <w:t>4.2</w:t>
      </w:r>
      <w:r>
        <w:rPr>
          <w:rFonts w:ascii="Arial" w:hAnsi="Arial" w:cs="Arial"/>
          <w:szCs w:val="21"/>
        </w:rPr>
        <w:tab/>
      </w:r>
      <w:r>
        <w:rPr>
          <w:rFonts w:ascii="Arial" w:hAnsi="Arial" w:cs="Arial"/>
          <w:szCs w:val="21"/>
        </w:rPr>
        <w:t>投标人有责任按照招标人通知的时间、地点指派专人进行澄清。澄</w:t>
      </w:r>
      <w:r>
        <w:rPr>
          <w:rFonts w:ascii="Arial" w:hAnsi="Arial" w:cs="Arial"/>
          <w:szCs w:val="21"/>
        </w:rPr>
        <w:t>清、说明或者补正应以书面方式进行并不得超出投标文件的范围或者改变投标文件的实质性内容。</w:t>
      </w:r>
    </w:p>
    <w:p w:rsidR="00EA4D03" w:rsidRDefault="00E5516A">
      <w:pPr>
        <w:spacing w:line="360" w:lineRule="auto"/>
        <w:rPr>
          <w:rFonts w:ascii="Arial" w:hAnsi="Arial" w:cs="Arial"/>
          <w:szCs w:val="21"/>
        </w:rPr>
      </w:pPr>
      <w:r>
        <w:rPr>
          <w:rFonts w:ascii="Arial" w:hAnsi="Arial" w:cs="Arial"/>
          <w:szCs w:val="21"/>
        </w:rPr>
        <w:t>4.3</w:t>
      </w:r>
      <w:r>
        <w:rPr>
          <w:rFonts w:ascii="Arial" w:hAnsi="Arial" w:cs="Arial"/>
          <w:szCs w:val="21"/>
        </w:rPr>
        <w:tab/>
      </w:r>
      <w:r>
        <w:rPr>
          <w:rFonts w:ascii="Arial" w:hAnsi="Arial" w:cs="Arial"/>
          <w:szCs w:val="21"/>
        </w:rPr>
        <w:t>招标人将拒绝被确定为非实质性响应的投标人，投标人不能通过修正或撤销不符之处而使其投标成为实质性响应的投标。</w:t>
      </w:r>
    </w:p>
    <w:p w:rsidR="00EA4D03" w:rsidRDefault="00E5516A">
      <w:pPr>
        <w:autoSpaceDE w:val="0"/>
        <w:autoSpaceDN w:val="0"/>
        <w:adjustRightInd w:val="0"/>
        <w:spacing w:line="360" w:lineRule="auto"/>
        <w:rPr>
          <w:rFonts w:ascii="Arial" w:hAnsi="Arial" w:cs="Arial"/>
          <w:b/>
          <w:szCs w:val="21"/>
        </w:rPr>
      </w:pPr>
      <w:r>
        <w:rPr>
          <w:rFonts w:ascii="Arial" w:hAnsi="Arial" w:cs="Arial"/>
          <w:b/>
          <w:szCs w:val="21"/>
        </w:rPr>
        <w:t>5</w:t>
      </w:r>
      <w:r>
        <w:rPr>
          <w:rFonts w:ascii="Arial" w:hAnsi="Arial" w:cs="Arial"/>
          <w:b/>
          <w:szCs w:val="21"/>
        </w:rPr>
        <w:t>．投标无效及废标</w:t>
      </w:r>
    </w:p>
    <w:p w:rsidR="00EA4D03" w:rsidRDefault="00E5516A">
      <w:pPr>
        <w:autoSpaceDE w:val="0"/>
        <w:autoSpaceDN w:val="0"/>
        <w:adjustRightInd w:val="0"/>
        <w:spacing w:line="360" w:lineRule="auto"/>
        <w:ind w:firstLineChars="200" w:firstLine="420"/>
        <w:rPr>
          <w:rFonts w:ascii="Arial" w:hAnsi="Arial" w:cs="Arial"/>
          <w:szCs w:val="21"/>
          <w:lang w:val="zh-CN"/>
        </w:rPr>
      </w:pPr>
      <w:r>
        <w:rPr>
          <w:rFonts w:ascii="Arial" w:hAnsi="Arial" w:cs="Arial"/>
          <w:szCs w:val="21"/>
        </w:rPr>
        <w:t xml:space="preserve"> </w:t>
      </w:r>
      <w:r>
        <w:rPr>
          <w:rFonts w:ascii="Arial" w:hAnsi="Arial" w:cs="Arial"/>
          <w:szCs w:val="21"/>
          <w:lang w:val="zh-CN"/>
        </w:rPr>
        <w:t>具体要</w:t>
      </w:r>
      <w:proofErr w:type="gramStart"/>
      <w:r>
        <w:rPr>
          <w:rFonts w:ascii="Arial" w:hAnsi="Arial" w:cs="Arial"/>
          <w:szCs w:val="21"/>
          <w:lang w:val="zh-CN"/>
        </w:rPr>
        <w:t>求见第</w:t>
      </w:r>
      <w:proofErr w:type="gramEnd"/>
      <w:r>
        <w:rPr>
          <w:rFonts w:ascii="Arial" w:hAnsi="Arial" w:cs="Arial"/>
          <w:szCs w:val="21"/>
          <w:lang w:val="zh-CN"/>
        </w:rPr>
        <w:t>一部分投标须知中有关要求。</w:t>
      </w:r>
      <w:proofErr w:type="gramStart"/>
      <w:r>
        <w:rPr>
          <w:rFonts w:ascii="Arial" w:hAnsi="Arial" w:cs="Arial"/>
          <w:szCs w:val="21"/>
          <w:lang w:val="zh-CN"/>
        </w:rPr>
        <w:t>出现废标和</w:t>
      </w:r>
      <w:proofErr w:type="gramEnd"/>
      <w:r>
        <w:rPr>
          <w:rFonts w:ascii="Arial" w:hAnsi="Arial" w:cs="Arial"/>
          <w:szCs w:val="21"/>
          <w:lang w:val="zh-CN"/>
        </w:rPr>
        <w:t>投标无效时，按规定填写说明情况后，评标委员会审核通过。</w:t>
      </w:r>
    </w:p>
    <w:p w:rsidR="00EA4D03" w:rsidRDefault="00E5516A">
      <w:pPr>
        <w:autoSpaceDE w:val="0"/>
        <w:autoSpaceDN w:val="0"/>
        <w:adjustRightInd w:val="0"/>
        <w:spacing w:line="360" w:lineRule="auto"/>
        <w:rPr>
          <w:rFonts w:ascii="Arial" w:hAnsi="Arial" w:cs="Arial"/>
          <w:b/>
          <w:szCs w:val="21"/>
        </w:rPr>
      </w:pPr>
      <w:r>
        <w:rPr>
          <w:rFonts w:ascii="Arial" w:hAnsi="Arial" w:cs="Arial"/>
          <w:b/>
          <w:szCs w:val="21"/>
        </w:rPr>
        <w:t xml:space="preserve">6. </w:t>
      </w:r>
      <w:r>
        <w:rPr>
          <w:rFonts w:ascii="Arial" w:hAnsi="Arial" w:cs="Arial"/>
          <w:b/>
          <w:szCs w:val="21"/>
        </w:rPr>
        <w:t>保密</w:t>
      </w:r>
    </w:p>
    <w:p w:rsidR="00EA4D03" w:rsidRDefault="00E5516A">
      <w:pPr>
        <w:spacing w:line="360" w:lineRule="auto"/>
        <w:rPr>
          <w:rFonts w:ascii="Arial" w:hAnsi="Arial" w:cs="Arial"/>
          <w:szCs w:val="21"/>
        </w:rPr>
      </w:pPr>
      <w:r>
        <w:rPr>
          <w:rFonts w:ascii="Arial" w:hAnsi="Arial" w:cs="Arial"/>
          <w:szCs w:val="21"/>
        </w:rPr>
        <w:t>6.1</w:t>
      </w:r>
      <w:r>
        <w:rPr>
          <w:rFonts w:ascii="Arial" w:hAnsi="Arial" w:cs="Arial"/>
          <w:szCs w:val="21"/>
        </w:rPr>
        <w:tab/>
      </w:r>
      <w:r>
        <w:rPr>
          <w:rFonts w:ascii="Arial" w:hAnsi="Arial" w:cs="Arial"/>
          <w:szCs w:val="21"/>
        </w:rPr>
        <w:t>除响应招标人要求对投标文件进行澄清外，任何时候任何投标人在招标结果宣布之前均不得与招标人联系询问评标情况及其他相关内容。</w:t>
      </w:r>
    </w:p>
    <w:p w:rsidR="00EA4D03" w:rsidRDefault="00E5516A">
      <w:pPr>
        <w:spacing w:line="360" w:lineRule="auto"/>
        <w:rPr>
          <w:rFonts w:ascii="Arial" w:hAnsi="Arial" w:cs="Arial"/>
          <w:szCs w:val="21"/>
        </w:rPr>
      </w:pPr>
      <w:r>
        <w:rPr>
          <w:rFonts w:ascii="Arial" w:hAnsi="Arial" w:cs="Arial"/>
          <w:szCs w:val="21"/>
        </w:rPr>
        <w:t>6.2</w:t>
      </w:r>
      <w:r>
        <w:rPr>
          <w:rFonts w:ascii="Arial" w:hAnsi="Arial" w:cs="Arial"/>
          <w:szCs w:val="21"/>
        </w:rPr>
        <w:tab/>
      </w:r>
      <w:r>
        <w:rPr>
          <w:rFonts w:ascii="Arial" w:hAnsi="Arial" w:cs="Arial"/>
          <w:szCs w:val="21"/>
        </w:rPr>
        <w:t>凡参与招标评标工作的有关人员均不</w:t>
      </w:r>
      <w:r>
        <w:rPr>
          <w:rFonts w:ascii="Arial" w:hAnsi="Arial" w:cs="Arial"/>
          <w:szCs w:val="21"/>
        </w:rPr>
        <w:t>得将有关投标文件的审查、澄清、评估和比较以及有关授予合同的意向的一切情况透露给任</w:t>
      </w:r>
      <w:proofErr w:type="gramStart"/>
      <w:r>
        <w:rPr>
          <w:rFonts w:ascii="Arial" w:hAnsi="Arial" w:cs="Arial"/>
          <w:szCs w:val="21"/>
        </w:rPr>
        <w:t>一</w:t>
      </w:r>
      <w:proofErr w:type="gramEnd"/>
      <w:r>
        <w:rPr>
          <w:rFonts w:ascii="Arial" w:hAnsi="Arial" w:cs="Arial"/>
          <w:szCs w:val="21"/>
        </w:rPr>
        <w:t>投标人或与上述评标工作无关的人员。</w:t>
      </w:r>
    </w:p>
    <w:p w:rsidR="00EA4D03" w:rsidRDefault="00E5516A">
      <w:pPr>
        <w:autoSpaceDE w:val="0"/>
        <w:autoSpaceDN w:val="0"/>
        <w:adjustRightInd w:val="0"/>
        <w:spacing w:line="360" w:lineRule="auto"/>
        <w:rPr>
          <w:rFonts w:ascii="Arial" w:hAnsi="Arial" w:cs="Arial"/>
          <w:b/>
          <w:szCs w:val="21"/>
        </w:rPr>
      </w:pPr>
      <w:r>
        <w:rPr>
          <w:rFonts w:ascii="Arial" w:hAnsi="Arial" w:cs="Arial"/>
          <w:b/>
          <w:szCs w:val="21"/>
        </w:rPr>
        <w:t xml:space="preserve">7. </w:t>
      </w:r>
      <w:r>
        <w:rPr>
          <w:rFonts w:ascii="Arial" w:hAnsi="Arial" w:cs="Arial"/>
          <w:b/>
          <w:szCs w:val="21"/>
          <w:lang w:val="zh-CN"/>
        </w:rPr>
        <w:t>评标原则</w:t>
      </w:r>
    </w:p>
    <w:p w:rsidR="00EA4D03" w:rsidRDefault="00E5516A">
      <w:pPr>
        <w:spacing w:line="360" w:lineRule="auto"/>
        <w:ind w:firstLineChars="200" w:firstLine="420"/>
        <w:rPr>
          <w:rFonts w:ascii="Arial" w:hAnsi="Arial" w:cs="Arial"/>
          <w:szCs w:val="21"/>
        </w:rPr>
      </w:pPr>
      <w:r>
        <w:rPr>
          <w:rFonts w:ascii="Arial" w:hAnsi="Arial" w:cs="Arial"/>
          <w:szCs w:val="21"/>
        </w:rPr>
        <w:t>评标委员会将遵照公正、公平、公开的评标原则，严格按照招标文件的要求和条件进行评标，平等地对待所有投标人，择优定标。</w:t>
      </w:r>
    </w:p>
    <w:p w:rsidR="00EA4D03" w:rsidRDefault="00E5516A">
      <w:pPr>
        <w:spacing w:line="360" w:lineRule="exact"/>
        <w:jc w:val="cente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附：</w:t>
      </w:r>
      <w:r>
        <w:rPr>
          <w:rFonts w:ascii="Arial" w:hAnsi="Arial" w:cs="Arial"/>
          <w:b/>
          <w:sz w:val="28"/>
          <w:szCs w:val="28"/>
        </w:rPr>
        <w:t xml:space="preserve"> </w:t>
      </w:r>
      <w:r>
        <w:rPr>
          <w:rFonts w:ascii="Arial" w:hAnsi="Arial" w:cs="Arial"/>
          <w:b/>
          <w:sz w:val="28"/>
          <w:szCs w:val="28"/>
        </w:rPr>
        <w:t>评标文件</w:t>
      </w:r>
    </w:p>
    <w:p w:rsidR="00EA4D03" w:rsidRDefault="00EA4D03">
      <w:pPr>
        <w:spacing w:line="360" w:lineRule="exact"/>
        <w:rPr>
          <w:rFonts w:ascii="Arial" w:hAnsi="Arial" w:cs="Arial"/>
          <w:b/>
          <w:szCs w:val="21"/>
        </w:rPr>
      </w:pPr>
    </w:p>
    <w:p w:rsidR="00EA4D03" w:rsidRDefault="00E5516A">
      <w:pPr>
        <w:spacing w:line="360" w:lineRule="auto"/>
        <w:rPr>
          <w:rFonts w:ascii="Arial" w:hAnsi="Arial" w:cs="Arial"/>
          <w:szCs w:val="21"/>
        </w:rPr>
      </w:pPr>
      <w:r>
        <w:rPr>
          <w:rFonts w:ascii="Arial" w:hAnsi="Arial" w:cs="Arial"/>
          <w:b/>
          <w:szCs w:val="21"/>
        </w:rPr>
        <w:t>1</w:t>
      </w:r>
      <w:r>
        <w:rPr>
          <w:rFonts w:ascii="Arial" w:hAnsi="Arial" w:cs="Arial"/>
          <w:b/>
          <w:szCs w:val="21"/>
        </w:rPr>
        <w:tab/>
      </w:r>
      <w:r>
        <w:rPr>
          <w:rFonts w:ascii="Arial" w:hAnsi="Arial" w:cs="Arial"/>
          <w:b/>
          <w:szCs w:val="21"/>
        </w:rPr>
        <w:t>评标须知</w:t>
      </w:r>
    </w:p>
    <w:p w:rsidR="00EA4D03" w:rsidRDefault="00E5516A">
      <w:pPr>
        <w:numPr>
          <w:ilvl w:val="1"/>
          <w:numId w:val="12"/>
        </w:numPr>
        <w:tabs>
          <w:tab w:val="left" w:pos="900"/>
        </w:tabs>
        <w:autoSpaceDE w:val="0"/>
        <w:autoSpaceDN w:val="0"/>
        <w:adjustRightInd w:val="0"/>
        <w:spacing w:line="360" w:lineRule="auto"/>
        <w:ind w:leftChars="86" w:left="540" w:hangingChars="171" w:hanging="359"/>
        <w:rPr>
          <w:rFonts w:ascii="Arial" w:hAnsi="Arial" w:cs="Arial"/>
          <w:szCs w:val="21"/>
          <w:lang w:val="zh-CN"/>
        </w:rPr>
      </w:pPr>
      <w:r>
        <w:rPr>
          <w:rFonts w:ascii="Arial" w:hAnsi="Arial" w:cs="Arial"/>
          <w:szCs w:val="21"/>
          <w:lang w:val="zh-CN"/>
        </w:rPr>
        <w:t>评标委员会的每个成员</w:t>
      </w:r>
      <w:r>
        <w:rPr>
          <w:rFonts w:ascii="Arial" w:hAnsi="Arial" w:cs="Arial"/>
          <w:szCs w:val="21"/>
          <w:lang w:val="zh-CN"/>
        </w:rPr>
        <w:t>(</w:t>
      </w:r>
      <w:r>
        <w:rPr>
          <w:rFonts w:ascii="Arial" w:hAnsi="Arial" w:cs="Arial"/>
          <w:szCs w:val="21"/>
          <w:lang w:val="zh-CN"/>
        </w:rPr>
        <w:t>以下简称评委</w:t>
      </w:r>
      <w:r>
        <w:rPr>
          <w:rFonts w:ascii="Arial" w:hAnsi="Arial" w:cs="Arial"/>
          <w:szCs w:val="21"/>
          <w:lang w:val="zh-CN"/>
        </w:rPr>
        <w:t>)</w:t>
      </w:r>
      <w:r>
        <w:rPr>
          <w:rFonts w:ascii="Arial" w:hAnsi="Arial" w:cs="Arial"/>
          <w:szCs w:val="21"/>
          <w:lang w:val="zh-CN"/>
        </w:rPr>
        <w:t>如有以下情形之一应予以回避：</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投标人或者投标人主要负责人的近亲属；</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与投标人有经济利益关系，可能影响对投标公正评审的；</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曾因在招标、评标以及其他与招标投标有关活动中从事违法行为而受过行政处罚或刑事处罚的。</w:t>
      </w:r>
    </w:p>
    <w:p w:rsidR="00EA4D03" w:rsidRDefault="00E5516A">
      <w:pPr>
        <w:numPr>
          <w:ilvl w:val="1"/>
          <w:numId w:val="12"/>
        </w:numPr>
        <w:tabs>
          <w:tab w:val="left" w:pos="900"/>
        </w:tabs>
        <w:autoSpaceDE w:val="0"/>
        <w:autoSpaceDN w:val="0"/>
        <w:adjustRightInd w:val="0"/>
        <w:spacing w:line="360" w:lineRule="auto"/>
        <w:ind w:leftChars="86" w:left="540" w:hangingChars="171" w:hanging="359"/>
        <w:rPr>
          <w:rFonts w:ascii="Arial" w:hAnsi="Arial" w:cs="Arial"/>
          <w:szCs w:val="21"/>
          <w:lang w:val="zh-CN"/>
        </w:rPr>
      </w:pPr>
      <w:r>
        <w:rPr>
          <w:rFonts w:ascii="Arial" w:hAnsi="Arial" w:cs="Arial"/>
          <w:szCs w:val="21"/>
          <w:lang w:val="zh-CN"/>
        </w:rPr>
        <w:t>关于评标方案</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评标委员会应当按照招标文件确定的评标标准和方法，对投标文件进行评审和比较；设有标底的，应当参考标底。</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评委应认真阅读并确认已经正确理解了评标方案；</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评委如对评标方案有异议，应在评标开始前提出。</w:t>
      </w:r>
    </w:p>
    <w:p w:rsidR="00EA4D03" w:rsidRDefault="00E5516A">
      <w:pPr>
        <w:numPr>
          <w:ilvl w:val="1"/>
          <w:numId w:val="12"/>
        </w:numPr>
        <w:tabs>
          <w:tab w:val="left" w:pos="900"/>
        </w:tabs>
        <w:autoSpaceDE w:val="0"/>
        <w:autoSpaceDN w:val="0"/>
        <w:adjustRightInd w:val="0"/>
        <w:spacing w:line="360" w:lineRule="auto"/>
        <w:ind w:leftChars="86" w:left="540" w:hangingChars="171" w:hanging="359"/>
        <w:rPr>
          <w:rFonts w:ascii="Arial" w:hAnsi="Arial" w:cs="Arial"/>
          <w:szCs w:val="21"/>
          <w:lang w:val="zh-CN"/>
        </w:rPr>
      </w:pPr>
      <w:r>
        <w:rPr>
          <w:rFonts w:ascii="Arial" w:hAnsi="Arial" w:cs="Arial"/>
          <w:szCs w:val="21"/>
          <w:lang w:val="zh-CN"/>
        </w:rPr>
        <w:t>关于评标</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招标人负责主持整个评标工作的进度，评标由招标人依法组建的评标委员会负责；</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评标委员会成员应当客观、公正地履行职务，遵守职业道德，对所提出的评审意见承担个人责任。</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评标委员会可以要求投标人对投标文件中含义不明确的内容作必要的澄清或者说明，但是澄清或者说明不得超出投标文件的范围或者改变投标文件的实质性内容。</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评标委员会完成评标后，应当向招标人提出书面评标报告，并推荐合格的中标候选人。</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国务院对特定招标项目的评标有特别规定的，从其规定。</w:t>
      </w:r>
    </w:p>
    <w:p w:rsidR="00EA4D03" w:rsidRDefault="00E5516A">
      <w:pPr>
        <w:numPr>
          <w:ilvl w:val="1"/>
          <w:numId w:val="12"/>
        </w:numPr>
        <w:tabs>
          <w:tab w:val="left" w:pos="900"/>
        </w:tabs>
        <w:autoSpaceDE w:val="0"/>
        <w:autoSpaceDN w:val="0"/>
        <w:adjustRightInd w:val="0"/>
        <w:spacing w:line="360" w:lineRule="auto"/>
        <w:ind w:leftChars="86" w:left="540" w:hangingChars="171" w:hanging="359"/>
        <w:rPr>
          <w:rFonts w:ascii="Arial" w:hAnsi="Arial" w:cs="Arial"/>
          <w:szCs w:val="21"/>
          <w:lang w:val="zh-CN"/>
        </w:rPr>
      </w:pPr>
      <w:r>
        <w:rPr>
          <w:rFonts w:ascii="Arial" w:hAnsi="Arial" w:cs="Arial"/>
          <w:szCs w:val="21"/>
          <w:lang w:val="zh-CN"/>
        </w:rPr>
        <w:t>关于纪律和守则</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招标人应当采取必要的措施，保证评标在严格保密的情况下进行。</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任何单位和个人不得非法干预、影响评标的过程和结果。</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评委不得试图影响其他评委的评价意见。</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每个评委应本着客观、公正的原则独立给出评价意见，评委之间不得相互串通进行评分；</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评标委员会成员不得私下接触投标人，不得收受投标人的财物或者其他好处。</w:t>
      </w:r>
    </w:p>
    <w:p w:rsidR="00EA4D03" w:rsidRDefault="00E5516A">
      <w:pPr>
        <w:numPr>
          <w:ilvl w:val="2"/>
          <w:numId w:val="12"/>
        </w:numPr>
        <w:tabs>
          <w:tab w:val="left" w:pos="1260"/>
        </w:tabs>
        <w:autoSpaceDE w:val="0"/>
        <w:autoSpaceDN w:val="0"/>
        <w:adjustRightInd w:val="0"/>
        <w:spacing w:line="360" w:lineRule="auto"/>
        <w:ind w:leftChars="170" w:left="897" w:hangingChars="257" w:hanging="540"/>
        <w:rPr>
          <w:rFonts w:ascii="Arial" w:hAnsi="Arial" w:cs="Arial"/>
          <w:szCs w:val="21"/>
          <w:lang w:val="zh-CN"/>
        </w:rPr>
      </w:pPr>
      <w:r>
        <w:rPr>
          <w:rFonts w:ascii="Arial" w:hAnsi="Arial" w:cs="Arial"/>
          <w:szCs w:val="21"/>
          <w:lang w:val="zh-CN"/>
        </w:rPr>
        <w:t>评标委员会成员和参与评标的有关工作人员不得透露对投标文件的评审和比较、中标候选人的推</w:t>
      </w:r>
      <w:r>
        <w:rPr>
          <w:rFonts w:ascii="Arial" w:hAnsi="Arial" w:cs="Arial"/>
          <w:szCs w:val="21"/>
        </w:rPr>
        <w:t>荐情况以及与评标有关的其他情况。</w:t>
      </w:r>
      <w:r>
        <w:rPr>
          <w:rFonts w:ascii="Arial" w:hAnsi="Arial" w:cs="Arial"/>
          <w:szCs w:val="21"/>
          <w:lang w:val="zh-CN"/>
        </w:rPr>
        <w:t xml:space="preserve"> </w:t>
      </w:r>
    </w:p>
    <w:p w:rsidR="00EA4D03" w:rsidRDefault="00E5516A">
      <w:pPr>
        <w:numPr>
          <w:ilvl w:val="1"/>
          <w:numId w:val="12"/>
        </w:numPr>
        <w:tabs>
          <w:tab w:val="left" w:pos="900"/>
        </w:tabs>
        <w:autoSpaceDE w:val="0"/>
        <w:autoSpaceDN w:val="0"/>
        <w:adjustRightInd w:val="0"/>
        <w:spacing w:line="360" w:lineRule="auto"/>
        <w:ind w:leftChars="86" w:left="540" w:hangingChars="171" w:hanging="359"/>
        <w:rPr>
          <w:rFonts w:ascii="Arial" w:hAnsi="Arial" w:cs="Arial"/>
          <w:szCs w:val="21"/>
          <w:lang w:val="zh-CN"/>
        </w:rPr>
      </w:pPr>
      <w:r>
        <w:rPr>
          <w:rFonts w:ascii="Arial" w:hAnsi="Arial" w:cs="Arial"/>
          <w:szCs w:val="21"/>
          <w:lang w:val="zh-CN"/>
        </w:rPr>
        <w:t>关于评标责任</w:t>
      </w:r>
    </w:p>
    <w:p w:rsidR="00EA4D03" w:rsidRDefault="00E5516A">
      <w:pPr>
        <w:numPr>
          <w:ilvl w:val="2"/>
          <w:numId w:val="12"/>
        </w:numPr>
        <w:autoSpaceDE w:val="0"/>
        <w:autoSpaceDN w:val="0"/>
        <w:adjustRightInd w:val="0"/>
        <w:spacing w:line="360" w:lineRule="auto"/>
        <w:ind w:leftChars="257" w:left="716" w:hangingChars="84" w:hanging="176"/>
        <w:rPr>
          <w:rFonts w:ascii="Arial" w:hAnsi="Arial" w:cs="Arial"/>
          <w:szCs w:val="21"/>
          <w:lang w:val="zh-CN"/>
        </w:rPr>
      </w:pPr>
      <w:r>
        <w:rPr>
          <w:rFonts w:ascii="Arial" w:hAnsi="Arial" w:cs="Arial"/>
          <w:szCs w:val="21"/>
          <w:lang w:val="zh-CN"/>
        </w:rPr>
        <w:t>评委应在其书面评审意见上签字确认</w:t>
      </w:r>
      <w:r w:rsidR="00430DF6">
        <w:rPr>
          <w:rFonts w:ascii="Arial" w:hAnsi="Arial" w:cs="Arial"/>
          <w:szCs w:val="21"/>
          <w:lang w:val="zh-CN"/>
        </w:rPr>
        <w:t>。</w:t>
      </w:r>
    </w:p>
    <w:p w:rsidR="00EA4D03" w:rsidRDefault="00EA4D03">
      <w:pPr>
        <w:spacing w:line="360" w:lineRule="auto"/>
        <w:rPr>
          <w:rFonts w:ascii="Arial" w:hAnsi="Arial" w:cs="Arial"/>
          <w:b/>
          <w:szCs w:val="21"/>
        </w:rPr>
      </w:pPr>
    </w:p>
    <w:p w:rsidR="00EA4D03" w:rsidRDefault="00E5516A">
      <w:pPr>
        <w:spacing w:line="360" w:lineRule="auto"/>
        <w:rPr>
          <w:rFonts w:ascii="Arial" w:hAnsi="Arial" w:cs="Arial"/>
          <w:b/>
          <w:szCs w:val="21"/>
        </w:rPr>
      </w:pPr>
      <w:r>
        <w:rPr>
          <w:rFonts w:ascii="Arial" w:hAnsi="Arial" w:cs="Arial"/>
          <w:b/>
          <w:szCs w:val="21"/>
        </w:rPr>
        <w:lastRenderedPageBreak/>
        <w:t>2</w:t>
      </w:r>
      <w:r>
        <w:rPr>
          <w:rFonts w:ascii="Arial" w:hAnsi="Arial" w:cs="Arial"/>
          <w:b/>
          <w:szCs w:val="21"/>
        </w:rPr>
        <w:tab/>
      </w:r>
      <w:r>
        <w:rPr>
          <w:rFonts w:ascii="Arial" w:hAnsi="Arial" w:cs="Arial"/>
          <w:b/>
          <w:szCs w:val="21"/>
        </w:rPr>
        <w:t>评标流程</w:t>
      </w:r>
    </w:p>
    <w:p w:rsidR="00EA4D03" w:rsidRDefault="00E5516A">
      <w:pPr>
        <w:spacing w:line="360" w:lineRule="auto"/>
        <w:ind w:leftChars="86" w:left="540" w:hangingChars="171" w:hanging="359"/>
        <w:rPr>
          <w:rFonts w:ascii="Arial" w:hAnsi="Arial" w:cs="Arial"/>
          <w:szCs w:val="21"/>
        </w:rPr>
      </w:pPr>
      <w:r>
        <w:rPr>
          <w:rFonts w:ascii="Arial" w:hAnsi="Arial" w:cs="Arial"/>
          <w:szCs w:val="21"/>
        </w:rPr>
        <w:t>2.1</w:t>
      </w:r>
      <w:r>
        <w:rPr>
          <w:rFonts w:ascii="Arial" w:hAnsi="Arial" w:cs="Arial"/>
          <w:szCs w:val="21"/>
        </w:rPr>
        <w:tab/>
      </w:r>
      <w:r>
        <w:rPr>
          <w:rFonts w:ascii="Arial" w:hAnsi="Arial" w:cs="Arial"/>
          <w:szCs w:val="21"/>
        </w:rPr>
        <w:t>投标文件实质性响应检查</w:t>
      </w:r>
    </w:p>
    <w:p w:rsidR="00EA4D03" w:rsidRDefault="00E5516A">
      <w:pPr>
        <w:spacing w:line="360" w:lineRule="auto"/>
        <w:ind w:leftChars="86" w:left="540" w:hangingChars="171" w:hanging="359"/>
        <w:rPr>
          <w:rFonts w:ascii="Arial" w:hAnsi="Arial" w:cs="Arial"/>
          <w:szCs w:val="21"/>
        </w:rPr>
      </w:pPr>
      <w:r>
        <w:rPr>
          <w:rFonts w:ascii="Arial" w:hAnsi="Arial" w:cs="Arial"/>
          <w:szCs w:val="21"/>
        </w:rPr>
        <w:t>2.4</w:t>
      </w:r>
      <w:r>
        <w:rPr>
          <w:rFonts w:ascii="Arial" w:hAnsi="Arial" w:cs="Arial"/>
          <w:szCs w:val="21"/>
        </w:rPr>
        <w:tab/>
      </w:r>
      <w:r>
        <w:rPr>
          <w:rFonts w:ascii="Arial" w:hAnsi="Arial" w:cs="Arial"/>
          <w:szCs w:val="21"/>
        </w:rPr>
        <w:t>报价响应性评定</w:t>
      </w:r>
    </w:p>
    <w:p w:rsidR="00EA4D03" w:rsidRDefault="00E5516A">
      <w:pPr>
        <w:spacing w:line="360" w:lineRule="auto"/>
        <w:ind w:leftChars="86" w:left="540" w:hangingChars="171" w:hanging="359"/>
        <w:rPr>
          <w:rFonts w:ascii="Arial" w:hAnsi="Arial" w:cs="Arial"/>
          <w:szCs w:val="21"/>
        </w:rPr>
      </w:pPr>
      <w:r>
        <w:rPr>
          <w:rFonts w:ascii="Arial" w:hAnsi="Arial" w:cs="Arial"/>
          <w:szCs w:val="21"/>
        </w:rPr>
        <w:t xml:space="preserve">2.5 </w:t>
      </w:r>
      <w:r>
        <w:rPr>
          <w:rFonts w:ascii="Arial" w:hAnsi="Arial" w:cs="Arial"/>
          <w:szCs w:val="21"/>
        </w:rPr>
        <w:t>综合评估</w:t>
      </w:r>
      <w:r>
        <w:rPr>
          <w:rFonts w:ascii="Arial" w:hAnsi="Arial" w:cs="Arial" w:hint="eastAsia"/>
          <w:szCs w:val="21"/>
        </w:rPr>
        <w:t>并</w:t>
      </w:r>
      <w:r>
        <w:rPr>
          <w:rFonts w:ascii="Arial" w:hAnsi="Arial" w:cs="Arial"/>
          <w:szCs w:val="21"/>
        </w:rPr>
        <w:t>确定中标单位。</w:t>
      </w:r>
    </w:p>
    <w:p w:rsidR="00EA4D03" w:rsidRDefault="00EA4D03">
      <w:pPr>
        <w:spacing w:line="360" w:lineRule="auto"/>
        <w:rPr>
          <w:rFonts w:ascii="Arial" w:hAnsi="Arial" w:cs="Arial"/>
          <w:b/>
          <w:szCs w:val="21"/>
        </w:rPr>
      </w:pPr>
    </w:p>
    <w:p w:rsidR="00EA4D03" w:rsidRDefault="00E5516A">
      <w:pPr>
        <w:spacing w:line="360" w:lineRule="auto"/>
        <w:rPr>
          <w:rFonts w:ascii="Arial" w:hAnsi="Arial" w:cs="Arial"/>
          <w:b/>
          <w:szCs w:val="21"/>
        </w:rPr>
      </w:pPr>
      <w:r>
        <w:rPr>
          <w:rFonts w:ascii="Arial" w:hAnsi="Arial" w:cs="Arial"/>
          <w:b/>
          <w:szCs w:val="21"/>
        </w:rPr>
        <w:t>3</w:t>
      </w:r>
      <w:r>
        <w:rPr>
          <w:rFonts w:ascii="Arial" w:hAnsi="Arial" w:cs="Arial"/>
          <w:b/>
          <w:szCs w:val="21"/>
        </w:rPr>
        <w:tab/>
      </w:r>
      <w:r>
        <w:rPr>
          <w:rFonts w:ascii="Arial" w:hAnsi="Arial" w:cs="Arial"/>
          <w:b/>
          <w:szCs w:val="21"/>
        </w:rPr>
        <w:t>评标方案</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 xml:space="preserve">  </w:t>
      </w:r>
      <w:r>
        <w:rPr>
          <w:rFonts w:ascii="Arial" w:hAnsi="Arial" w:cs="Arial" w:hint="eastAsia"/>
          <w:szCs w:val="21"/>
        </w:rPr>
        <w:t>3</w:t>
      </w:r>
      <w:r>
        <w:rPr>
          <w:rFonts w:ascii="Arial" w:hAnsi="Arial" w:cs="Arial" w:hint="eastAsia"/>
          <w:b/>
          <w:szCs w:val="21"/>
        </w:rPr>
        <w:t>.1</w:t>
      </w:r>
      <w:r>
        <w:rPr>
          <w:rFonts w:ascii="Arial" w:hAnsi="Arial" w:cs="Arial"/>
          <w:b/>
          <w:szCs w:val="21"/>
        </w:rPr>
        <w:t xml:space="preserve">   </w:t>
      </w:r>
      <w:r>
        <w:rPr>
          <w:rFonts w:ascii="Arial" w:hAnsi="Arial" w:cs="Arial" w:hint="eastAsia"/>
          <w:b/>
          <w:szCs w:val="21"/>
        </w:rPr>
        <w:t>评标标准定标原则</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ab/>
        <w:t>1</w:t>
      </w:r>
      <w:r>
        <w:rPr>
          <w:rFonts w:ascii="Arial" w:hAnsi="Arial" w:cs="Arial" w:hint="eastAsia"/>
          <w:szCs w:val="21"/>
        </w:rPr>
        <w:t>、本次招标采用一轮报价方式：报价以人民币为单位，报价为标书中的报价在开标时公布；院方评标委员会将综合分析合格投标方的各项指标，拟</w:t>
      </w:r>
      <w:r>
        <w:rPr>
          <w:rFonts w:ascii="Arial" w:hAnsi="Arial" w:cs="Arial"/>
          <w:szCs w:val="21"/>
        </w:rPr>
        <w:t>选最优</w:t>
      </w:r>
      <w:r>
        <w:rPr>
          <w:rFonts w:ascii="Arial" w:hAnsi="Arial" w:cs="Arial" w:hint="eastAsia"/>
          <w:szCs w:val="21"/>
        </w:rPr>
        <w:t>中标单位。</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ab/>
        <w:t>2</w:t>
      </w:r>
      <w:r>
        <w:rPr>
          <w:rFonts w:ascii="Arial" w:hAnsi="Arial" w:cs="Arial" w:hint="eastAsia"/>
          <w:szCs w:val="21"/>
        </w:rPr>
        <w:t>、评标委员会对投标者</w:t>
      </w:r>
      <w:r>
        <w:rPr>
          <w:rFonts w:ascii="Arial" w:hAnsi="Arial" w:cs="Arial" w:hint="eastAsia"/>
          <w:b/>
          <w:szCs w:val="21"/>
        </w:rPr>
        <w:t>公司实力</w:t>
      </w:r>
      <w:r>
        <w:rPr>
          <w:rFonts w:ascii="Arial" w:hAnsi="Arial" w:cs="Arial"/>
          <w:b/>
          <w:szCs w:val="21"/>
        </w:rPr>
        <w:t>资质</w:t>
      </w:r>
      <w:r>
        <w:rPr>
          <w:rFonts w:ascii="Arial" w:hAnsi="Arial" w:cs="Arial" w:hint="eastAsia"/>
          <w:szCs w:val="21"/>
        </w:rPr>
        <w:t>及</w:t>
      </w:r>
      <w:r>
        <w:rPr>
          <w:rFonts w:ascii="Arial" w:hAnsi="Arial" w:cs="Arial" w:hint="eastAsia"/>
          <w:b/>
          <w:szCs w:val="21"/>
        </w:rPr>
        <w:t>业绩</w:t>
      </w:r>
      <w:r>
        <w:rPr>
          <w:rFonts w:ascii="Arial" w:hAnsi="Arial" w:cs="Arial" w:hint="eastAsia"/>
          <w:szCs w:val="21"/>
        </w:rPr>
        <w:t>、</w:t>
      </w:r>
      <w:r>
        <w:rPr>
          <w:rFonts w:ascii="Arial" w:hAnsi="Arial" w:cs="Arial" w:hint="eastAsia"/>
          <w:b/>
          <w:szCs w:val="21"/>
        </w:rPr>
        <w:t>诚信</w:t>
      </w:r>
      <w:r>
        <w:rPr>
          <w:rFonts w:ascii="Arial" w:hAnsi="Arial" w:cs="Arial" w:hint="eastAsia"/>
          <w:szCs w:val="21"/>
        </w:rPr>
        <w:t>、</w:t>
      </w:r>
      <w:r>
        <w:rPr>
          <w:rFonts w:ascii="Arial" w:hAnsi="Arial" w:cs="Arial" w:hint="eastAsia"/>
          <w:b/>
          <w:szCs w:val="21"/>
        </w:rPr>
        <w:t>案例</w:t>
      </w:r>
      <w:r>
        <w:rPr>
          <w:rFonts w:ascii="Arial" w:hAnsi="Arial" w:cs="Arial"/>
          <w:b/>
          <w:szCs w:val="21"/>
        </w:rPr>
        <w:t>情况</w:t>
      </w:r>
      <w:r>
        <w:rPr>
          <w:rFonts w:ascii="Arial" w:hAnsi="Arial" w:cs="Arial" w:hint="eastAsia"/>
          <w:szCs w:val="21"/>
        </w:rPr>
        <w:t>、</w:t>
      </w:r>
      <w:r>
        <w:rPr>
          <w:rFonts w:ascii="Arial" w:hAnsi="Arial" w:cs="Arial" w:hint="eastAsia"/>
          <w:b/>
          <w:szCs w:val="21"/>
        </w:rPr>
        <w:t>价格</w:t>
      </w:r>
      <w:r>
        <w:rPr>
          <w:rFonts w:ascii="Arial" w:hAnsi="Arial" w:cs="Arial" w:hint="eastAsia"/>
          <w:szCs w:val="21"/>
        </w:rPr>
        <w:t>、</w:t>
      </w:r>
      <w:r>
        <w:rPr>
          <w:rFonts w:ascii="Arial" w:hAnsi="Arial" w:cs="Arial" w:hint="eastAsia"/>
          <w:b/>
          <w:szCs w:val="21"/>
        </w:rPr>
        <w:t>售后服务</w:t>
      </w:r>
      <w:r>
        <w:rPr>
          <w:rFonts w:ascii="Arial" w:hAnsi="Arial" w:cs="Arial" w:hint="eastAsia"/>
          <w:szCs w:val="21"/>
        </w:rPr>
        <w:t>等多方面进行比较，</w:t>
      </w:r>
      <w:r>
        <w:rPr>
          <w:rFonts w:ascii="Arial" w:hAnsi="Arial" w:cs="Arial"/>
          <w:szCs w:val="21"/>
        </w:rPr>
        <w:t>综合各方面情况。</w:t>
      </w:r>
      <w:r>
        <w:rPr>
          <w:rFonts w:ascii="Arial" w:hAnsi="Arial" w:cs="Arial" w:hint="eastAsia"/>
          <w:szCs w:val="21"/>
        </w:rPr>
        <w:t>由</w:t>
      </w:r>
      <w:r>
        <w:rPr>
          <w:rFonts w:ascii="Arial" w:hAnsi="Arial" w:cs="Arial"/>
          <w:szCs w:val="21"/>
        </w:rPr>
        <w:t>院方评定最终中标单位。</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ab/>
        <w:t>3</w:t>
      </w:r>
      <w:r>
        <w:rPr>
          <w:rFonts w:ascii="Arial" w:hAnsi="Arial" w:cs="Arial" w:hint="eastAsia"/>
          <w:szCs w:val="21"/>
        </w:rPr>
        <w:t>、对其他内容进行分析比较：</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 xml:space="preserve">        1</w:t>
      </w:r>
      <w:r>
        <w:rPr>
          <w:rFonts w:ascii="Arial" w:hAnsi="Arial" w:cs="Arial"/>
          <w:szCs w:val="21"/>
        </w:rPr>
        <w:t>）</w:t>
      </w:r>
      <w:r>
        <w:rPr>
          <w:rFonts w:ascii="Arial" w:hAnsi="Arial" w:cs="Arial" w:hint="eastAsia"/>
          <w:szCs w:val="21"/>
        </w:rPr>
        <w:t>投标者的资信情况和履约能力；</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 xml:space="preserve">        2</w:t>
      </w:r>
      <w:r>
        <w:rPr>
          <w:rFonts w:ascii="Arial" w:hAnsi="Arial" w:cs="Arial"/>
          <w:szCs w:val="21"/>
        </w:rPr>
        <w:t>）</w:t>
      </w:r>
      <w:r>
        <w:rPr>
          <w:rFonts w:ascii="Arial" w:hAnsi="Arial" w:cs="Arial" w:hint="eastAsia"/>
          <w:szCs w:val="21"/>
        </w:rPr>
        <w:t>投标者的供货状况及销售服务措施；</w:t>
      </w:r>
    </w:p>
    <w:p w:rsidR="00EA4D03" w:rsidRDefault="00E5516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cs="Arial"/>
          <w:szCs w:val="21"/>
        </w:rPr>
      </w:pPr>
      <w:r>
        <w:rPr>
          <w:rFonts w:ascii="Arial" w:hAnsi="Arial" w:cs="Arial"/>
          <w:szCs w:val="21"/>
        </w:rPr>
        <w:t xml:space="preserve">        3</w:t>
      </w:r>
      <w:r>
        <w:rPr>
          <w:rFonts w:ascii="Arial" w:hAnsi="Arial" w:cs="Arial"/>
          <w:szCs w:val="21"/>
        </w:rPr>
        <w:t>）</w:t>
      </w:r>
      <w:r>
        <w:rPr>
          <w:rFonts w:ascii="Arial" w:hAnsi="Arial" w:cs="Arial" w:hint="eastAsia"/>
          <w:szCs w:val="21"/>
        </w:rPr>
        <w:t>投标者提供的其它优惠条件；</w:t>
      </w:r>
    </w:p>
    <w:p w:rsidR="00EA4D03" w:rsidRDefault="00E5516A">
      <w:pPr>
        <w:spacing w:line="360" w:lineRule="auto"/>
        <w:ind w:firstLineChars="100" w:firstLine="211"/>
        <w:rPr>
          <w:rFonts w:ascii="Arial" w:hAnsi="Arial" w:cs="Arial"/>
          <w:b/>
          <w:szCs w:val="21"/>
        </w:rPr>
      </w:pPr>
      <w:r>
        <w:rPr>
          <w:rFonts w:ascii="Arial" w:hAnsi="Arial" w:cs="Arial"/>
          <w:b/>
          <w:szCs w:val="21"/>
        </w:rPr>
        <w:t>3.2</w:t>
      </w:r>
      <w:r>
        <w:rPr>
          <w:rFonts w:ascii="Arial" w:hAnsi="Arial" w:cs="Arial"/>
          <w:b/>
          <w:szCs w:val="21"/>
        </w:rPr>
        <w:tab/>
      </w:r>
      <w:r>
        <w:rPr>
          <w:rFonts w:ascii="Arial" w:hAnsi="Arial" w:cs="Arial"/>
          <w:b/>
          <w:szCs w:val="21"/>
        </w:rPr>
        <w:t>投标文件实质性响应检查</w:t>
      </w:r>
    </w:p>
    <w:bookmarkEnd w:id="20"/>
    <w:bookmarkEnd w:id="21"/>
    <w:p w:rsidR="00EA4D03" w:rsidRDefault="00E5516A">
      <w:pPr>
        <w:widowControl/>
        <w:jc w:val="left"/>
        <w:rPr>
          <w:rFonts w:ascii="Arial" w:hAnsi="Arial" w:cs="Arial"/>
          <w:b/>
          <w:sz w:val="28"/>
          <w:szCs w:val="28"/>
        </w:rPr>
      </w:pPr>
      <w:r>
        <w:rPr>
          <w:rFonts w:ascii="Arial" w:hAnsi="Arial" w:cs="Arial"/>
          <w:b/>
          <w:sz w:val="28"/>
          <w:szCs w:val="28"/>
        </w:rPr>
        <w:br w:type="page"/>
      </w:r>
    </w:p>
    <w:p w:rsidR="00EA4D03" w:rsidRDefault="00E5516A">
      <w:pPr>
        <w:spacing w:line="360" w:lineRule="exact"/>
        <w:jc w:val="center"/>
        <w:rPr>
          <w:rFonts w:ascii="Arial" w:hAnsi="Arial" w:cs="Arial"/>
          <w:b/>
          <w:sz w:val="28"/>
          <w:szCs w:val="28"/>
        </w:rPr>
      </w:pPr>
      <w:r>
        <w:rPr>
          <w:rFonts w:ascii="Arial" w:hAnsi="Arial" w:cs="Arial"/>
          <w:b/>
          <w:sz w:val="28"/>
          <w:szCs w:val="28"/>
        </w:rPr>
        <w:lastRenderedPageBreak/>
        <w:t>投标文件实质性响应审查表</w:t>
      </w:r>
    </w:p>
    <w:p w:rsidR="00EA4D03" w:rsidRDefault="00EA4D03">
      <w:pPr>
        <w:spacing w:line="360" w:lineRule="exact"/>
        <w:jc w:val="center"/>
        <w:rPr>
          <w:rFonts w:ascii="Arial" w:hAnsi="Arial" w:cs="Arial"/>
          <w:b/>
          <w:szCs w:val="21"/>
        </w:rPr>
      </w:pPr>
    </w:p>
    <w:p w:rsidR="00EA4D03" w:rsidRDefault="00E5516A">
      <w:pPr>
        <w:spacing w:line="360" w:lineRule="exact"/>
        <w:rPr>
          <w:rFonts w:ascii="Arial" w:hAnsi="Arial" w:cs="Arial"/>
          <w:b/>
          <w:bCs/>
          <w:szCs w:val="21"/>
        </w:rPr>
      </w:pPr>
      <w:r>
        <w:rPr>
          <w:rFonts w:ascii="Arial" w:hAnsi="Arial" w:cs="Arial"/>
          <w:b/>
          <w:szCs w:val="21"/>
        </w:rPr>
        <w:t>投标人</w:t>
      </w:r>
      <w:r>
        <w:rPr>
          <w:rFonts w:ascii="Arial" w:hAnsi="Arial" w:cs="Arial"/>
          <w:b/>
          <w:szCs w:val="21"/>
        </w:rPr>
        <w:t xml:space="preserve">:                                  </w:t>
      </w:r>
      <w:r>
        <w:rPr>
          <w:rFonts w:ascii="Arial" w:hAnsi="Arial" w:cs="Arial"/>
          <w:b/>
          <w:bCs/>
          <w:szCs w:val="21"/>
        </w:rPr>
        <w:t>审查结论（投标有效或投标无效）</w:t>
      </w:r>
      <w:r>
        <w:rPr>
          <w:rFonts w:ascii="Arial" w:hAnsi="Arial" w:cs="Arial"/>
          <w:b/>
          <w:bCs/>
          <w:szCs w:val="21"/>
        </w:rPr>
        <w:t xml:space="preserve">:  </w:t>
      </w:r>
    </w:p>
    <w:p w:rsidR="00EA4D03" w:rsidRDefault="00EA4D03">
      <w:pPr>
        <w:spacing w:line="360" w:lineRule="exact"/>
        <w:rPr>
          <w:rFonts w:ascii="Arial" w:hAnsi="Arial" w:cs="Arial"/>
          <w:b/>
          <w:bCs/>
          <w:szCs w:val="21"/>
        </w:rPr>
      </w:pPr>
    </w:p>
    <w:p w:rsidR="00EA4D03" w:rsidRDefault="00E5516A">
      <w:pPr>
        <w:spacing w:line="360" w:lineRule="exact"/>
        <w:rPr>
          <w:rFonts w:ascii="Arial" w:hAnsi="Arial" w:cs="Arial"/>
          <w:bCs/>
          <w:szCs w:val="21"/>
        </w:rPr>
      </w:pPr>
      <w:r>
        <w:rPr>
          <w:rFonts w:ascii="Arial" w:hAnsi="Arial" w:cs="Arial"/>
          <w:bCs/>
          <w:szCs w:val="21"/>
        </w:rPr>
        <w:t>说明：以下表格任意一项不符合招标文件要求的被视为投标无效。</w:t>
      </w:r>
    </w:p>
    <w:p w:rsidR="00EA4D03" w:rsidRDefault="00EA4D03">
      <w:pPr>
        <w:spacing w:line="360" w:lineRule="exact"/>
        <w:rPr>
          <w:rFonts w:ascii="Arial" w:hAnsi="Arial" w:cs="Arial"/>
          <w:bCs/>
          <w:szCs w:val="21"/>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3"/>
        <w:gridCol w:w="2705"/>
        <w:gridCol w:w="1877"/>
        <w:gridCol w:w="3260"/>
      </w:tblGrid>
      <w:tr w:rsidR="00EA4D03">
        <w:trPr>
          <w:cantSplit/>
          <w:trHeight w:val="421"/>
          <w:jc w:val="center"/>
        </w:trPr>
        <w:tc>
          <w:tcPr>
            <w:tcW w:w="3788" w:type="dxa"/>
            <w:gridSpan w:val="2"/>
          </w:tcPr>
          <w:p w:rsidR="00EA4D03" w:rsidRDefault="00E5516A">
            <w:pPr>
              <w:spacing w:line="360" w:lineRule="exact"/>
              <w:jc w:val="center"/>
              <w:rPr>
                <w:rFonts w:ascii="Arial" w:hAnsi="Arial" w:cs="Arial"/>
                <w:b/>
                <w:szCs w:val="21"/>
              </w:rPr>
            </w:pPr>
            <w:r>
              <w:rPr>
                <w:rFonts w:ascii="Arial" w:hAnsi="Arial" w:cs="Arial"/>
                <w:b/>
                <w:szCs w:val="21"/>
              </w:rPr>
              <w:t>审查内容</w:t>
            </w:r>
          </w:p>
        </w:tc>
        <w:tc>
          <w:tcPr>
            <w:tcW w:w="1877" w:type="dxa"/>
            <w:tcMar>
              <w:top w:w="16" w:type="dxa"/>
              <w:left w:w="16" w:type="dxa"/>
              <w:bottom w:w="0" w:type="dxa"/>
              <w:right w:w="16" w:type="dxa"/>
            </w:tcMar>
            <w:vAlign w:val="center"/>
          </w:tcPr>
          <w:p w:rsidR="00EA4D03" w:rsidRDefault="00E5516A">
            <w:pPr>
              <w:spacing w:line="360" w:lineRule="exact"/>
              <w:jc w:val="center"/>
              <w:rPr>
                <w:rFonts w:ascii="Arial" w:hAnsi="Arial" w:cs="Arial"/>
                <w:b/>
                <w:szCs w:val="21"/>
              </w:rPr>
            </w:pPr>
            <w:r>
              <w:rPr>
                <w:rFonts w:ascii="Arial" w:hAnsi="Arial" w:cs="Arial"/>
                <w:b/>
                <w:szCs w:val="21"/>
              </w:rPr>
              <w:t>是否符合</w:t>
            </w:r>
          </w:p>
        </w:tc>
        <w:tc>
          <w:tcPr>
            <w:tcW w:w="3260" w:type="dxa"/>
            <w:vAlign w:val="center"/>
          </w:tcPr>
          <w:p w:rsidR="00EA4D03" w:rsidRDefault="00E5516A">
            <w:pPr>
              <w:spacing w:line="360" w:lineRule="exact"/>
              <w:jc w:val="center"/>
              <w:rPr>
                <w:rFonts w:ascii="Arial" w:hAnsi="Arial" w:cs="Arial"/>
                <w:b/>
                <w:szCs w:val="21"/>
              </w:rPr>
            </w:pPr>
            <w:r>
              <w:rPr>
                <w:rFonts w:ascii="Arial" w:hAnsi="Arial" w:cs="Arial"/>
                <w:b/>
                <w:szCs w:val="21"/>
              </w:rPr>
              <w:t>不符合项说明</w:t>
            </w:r>
          </w:p>
        </w:tc>
      </w:tr>
      <w:tr w:rsidR="00EA4D03">
        <w:trPr>
          <w:cantSplit/>
          <w:trHeight w:val="439"/>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宋体" w:hAnsi="宋体" w:cs="宋体"/>
                <w:kern w:val="0"/>
                <w:szCs w:val="21"/>
              </w:rPr>
            </w:pPr>
            <w:r>
              <w:rPr>
                <w:rFonts w:ascii="Arial" w:hAnsi="Arial" w:cs="Arial" w:hint="eastAsia"/>
                <w:szCs w:val="21"/>
              </w:rPr>
              <w:t>投标价格是否唯一</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445"/>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宋体" w:hAnsi="宋体" w:cs="宋体"/>
                <w:kern w:val="0"/>
                <w:szCs w:val="21"/>
              </w:rPr>
            </w:pPr>
            <w:r>
              <w:rPr>
                <w:rFonts w:ascii="Arial" w:hAnsi="Arial" w:cs="Arial" w:hint="eastAsia"/>
                <w:szCs w:val="21"/>
              </w:rPr>
              <w:t>注册资金不少于</w:t>
            </w:r>
            <w:r w:rsidR="00430DF6">
              <w:rPr>
                <w:rFonts w:ascii="Arial" w:hAnsi="Arial" w:cs="Arial"/>
                <w:szCs w:val="21"/>
              </w:rPr>
              <w:t>1</w:t>
            </w:r>
            <w:r>
              <w:rPr>
                <w:rFonts w:ascii="Arial" w:hAnsi="Arial" w:cs="Arial" w:hint="eastAsia"/>
                <w:szCs w:val="21"/>
              </w:rPr>
              <w:t>0</w:t>
            </w:r>
            <w:r>
              <w:rPr>
                <w:rFonts w:ascii="Arial" w:hAnsi="Arial" w:cs="Arial" w:hint="eastAsia"/>
                <w:szCs w:val="21"/>
              </w:rPr>
              <w:t>万</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437"/>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Arial" w:hAnsi="Arial" w:cs="Arial"/>
                <w:szCs w:val="21"/>
              </w:rPr>
            </w:pPr>
            <w:r>
              <w:rPr>
                <w:rFonts w:ascii="Arial" w:hAnsi="Arial" w:cs="Arial" w:hint="eastAsia"/>
                <w:szCs w:val="21"/>
              </w:rPr>
              <w:t>工期是否满足要求</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309"/>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Arial" w:hAnsi="Arial" w:cs="Arial"/>
                <w:szCs w:val="21"/>
              </w:rPr>
            </w:pPr>
            <w:r>
              <w:rPr>
                <w:rFonts w:ascii="宋体" w:hAnsi="宋体" w:cs="宋体" w:hint="eastAsia"/>
                <w:kern w:val="0"/>
                <w:szCs w:val="21"/>
              </w:rPr>
              <w:t>主要技术规格和参数满足招标文件要求，未有重大偏离或保留</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415"/>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Arial" w:hAnsi="Arial" w:cs="Arial"/>
                <w:szCs w:val="21"/>
              </w:rPr>
            </w:pPr>
            <w:r>
              <w:rPr>
                <w:rFonts w:ascii="Arial" w:hAnsi="Arial" w:cs="Arial" w:hint="eastAsia"/>
                <w:szCs w:val="21"/>
              </w:rPr>
              <w:t>售后服务承诺</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403"/>
          <w:jc w:val="center"/>
        </w:trPr>
        <w:tc>
          <w:tcPr>
            <w:tcW w:w="3788" w:type="dxa"/>
            <w:gridSpan w:val="2"/>
            <w:tcMar>
              <w:top w:w="16" w:type="dxa"/>
              <w:left w:w="16" w:type="dxa"/>
              <w:bottom w:w="0" w:type="dxa"/>
              <w:right w:w="16" w:type="dxa"/>
            </w:tcMar>
            <w:vAlign w:val="center"/>
          </w:tcPr>
          <w:p w:rsidR="00EA4D03" w:rsidRDefault="00E5516A">
            <w:pPr>
              <w:spacing w:line="360" w:lineRule="exact"/>
              <w:rPr>
                <w:rFonts w:ascii="Arial" w:hAnsi="Arial" w:cs="Arial"/>
                <w:szCs w:val="21"/>
              </w:rPr>
            </w:pPr>
            <w:r>
              <w:rPr>
                <w:rFonts w:ascii="Arial" w:hAnsi="Arial" w:cs="Arial" w:hint="eastAsia"/>
                <w:szCs w:val="21"/>
              </w:rPr>
              <w:t>其它</w:t>
            </w:r>
            <w:r>
              <w:rPr>
                <w:rFonts w:ascii="Arial" w:hAnsi="Arial" w:cs="Arial"/>
                <w:szCs w:val="21"/>
              </w:rPr>
              <w:t>；</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r w:rsidR="00EA4D03">
        <w:trPr>
          <w:cantSplit/>
          <w:trHeight w:val="360"/>
          <w:jc w:val="center"/>
        </w:trPr>
        <w:tc>
          <w:tcPr>
            <w:tcW w:w="1083" w:type="dxa"/>
          </w:tcPr>
          <w:p w:rsidR="00EA4D03" w:rsidRDefault="00E5516A">
            <w:pPr>
              <w:spacing w:line="360" w:lineRule="exact"/>
              <w:rPr>
                <w:rFonts w:ascii="Arial" w:hAnsi="Arial" w:cs="Arial"/>
                <w:szCs w:val="21"/>
              </w:rPr>
            </w:pPr>
            <w:r>
              <w:rPr>
                <w:rFonts w:ascii="Arial" w:hAnsi="Arial" w:cs="Arial" w:hint="eastAsia"/>
                <w:szCs w:val="21"/>
              </w:rPr>
              <w:t>其它</w:t>
            </w:r>
          </w:p>
        </w:tc>
        <w:tc>
          <w:tcPr>
            <w:tcW w:w="2705" w:type="dxa"/>
            <w:tcMar>
              <w:top w:w="16" w:type="dxa"/>
              <w:left w:w="16" w:type="dxa"/>
              <w:bottom w:w="0" w:type="dxa"/>
              <w:right w:w="16" w:type="dxa"/>
            </w:tcMar>
            <w:vAlign w:val="center"/>
          </w:tcPr>
          <w:p w:rsidR="00EA4D03" w:rsidRDefault="00E5516A">
            <w:pPr>
              <w:spacing w:line="360" w:lineRule="exact"/>
              <w:rPr>
                <w:rFonts w:ascii="Arial" w:hAnsi="Arial" w:cs="Arial"/>
                <w:szCs w:val="21"/>
              </w:rPr>
            </w:pPr>
            <w:r>
              <w:rPr>
                <w:rFonts w:ascii="Arial" w:hAnsi="Arial" w:cs="Arial"/>
                <w:szCs w:val="21"/>
              </w:rPr>
              <w:t>投标文件未附招标人不能接受的条件；</w:t>
            </w:r>
          </w:p>
        </w:tc>
        <w:tc>
          <w:tcPr>
            <w:tcW w:w="1877" w:type="dxa"/>
            <w:tcMar>
              <w:top w:w="16" w:type="dxa"/>
              <w:left w:w="16" w:type="dxa"/>
              <w:bottom w:w="0" w:type="dxa"/>
              <w:right w:w="16" w:type="dxa"/>
            </w:tcMar>
            <w:vAlign w:val="center"/>
          </w:tcPr>
          <w:p w:rsidR="00EA4D03" w:rsidRDefault="00EA4D03">
            <w:pPr>
              <w:spacing w:line="360" w:lineRule="exact"/>
              <w:rPr>
                <w:rFonts w:ascii="Arial" w:hAnsi="Arial" w:cs="Arial"/>
                <w:szCs w:val="21"/>
              </w:rPr>
            </w:pPr>
          </w:p>
        </w:tc>
        <w:tc>
          <w:tcPr>
            <w:tcW w:w="3260" w:type="dxa"/>
            <w:vAlign w:val="center"/>
          </w:tcPr>
          <w:p w:rsidR="00EA4D03" w:rsidRDefault="00EA4D03">
            <w:pPr>
              <w:spacing w:line="360" w:lineRule="exact"/>
              <w:rPr>
                <w:rFonts w:ascii="Arial" w:hAnsi="Arial" w:cs="Arial"/>
                <w:szCs w:val="21"/>
              </w:rPr>
            </w:pPr>
          </w:p>
        </w:tc>
      </w:tr>
    </w:tbl>
    <w:p w:rsidR="00EA4D03" w:rsidRDefault="00EA4D03">
      <w:pPr>
        <w:spacing w:line="360" w:lineRule="exact"/>
        <w:jc w:val="center"/>
        <w:rPr>
          <w:rFonts w:ascii="Arial" w:hAnsi="Arial" w:cs="Arial"/>
          <w:b/>
          <w:szCs w:val="21"/>
        </w:rPr>
      </w:pPr>
    </w:p>
    <w:p w:rsidR="00EA4D03" w:rsidRDefault="00E5516A">
      <w:pPr>
        <w:spacing w:line="360" w:lineRule="exact"/>
        <w:rPr>
          <w:rFonts w:ascii="Arial" w:hAnsi="Arial" w:cs="Arial"/>
          <w:b/>
          <w:szCs w:val="21"/>
        </w:rPr>
      </w:pPr>
      <w:r>
        <w:rPr>
          <w:rFonts w:ascii="Arial" w:hAnsi="Arial" w:cs="Arial"/>
          <w:b/>
          <w:szCs w:val="21"/>
        </w:rPr>
        <w:t>评标委员会全体成员签字：</w:t>
      </w:r>
    </w:p>
    <w:p w:rsidR="00EA4D03" w:rsidRDefault="00EA4D03">
      <w:pPr>
        <w:spacing w:line="360" w:lineRule="exact"/>
        <w:rPr>
          <w:rFonts w:ascii="Arial" w:hAnsi="Arial" w:cs="Arial"/>
          <w:b/>
          <w:szCs w:val="21"/>
        </w:rPr>
      </w:pPr>
    </w:p>
    <w:p w:rsidR="00EA4D03" w:rsidRDefault="00EA4D03">
      <w:pPr>
        <w:widowControl/>
        <w:jc w:val="left"/>
        <w:rPr>
          <w:rFonts w:ascii="宋体" w:hAnsi="宋体" w:cs="Arial"/>
          <w:b/>
          <w:sz w:val="28"/>
          <w:szCs w:val="28"/>
        </w:rPr>
      </w:pPr>
      <w:bookmarkStart w:id="22" w:name="_Hlt494257941"/>
      <w:bookmarkStart w:id="23" w:name="_GoBack"/>
      <w:bookmarkEnd w:id="22"/>
      <w:bookmarkEnd w:id="23"/>
    </w:p>
    <w:sectPr w:rsidR="00EA4D03">
      <w:headerReference w:type="default" r:id="rId9"/>
      <w:footerReference w:type="even" r:id="rId10"/>
      <w:footerReference w:type="default" r:id="rId11"/>
      <w:headerReference w:type="first" r:id="rId12"/>
      <w:footerReference w:type="first" r:id="rId13"/>
      <w:pgSz w:w="11907" w:h="16840"/>
      <w:pgMar w:top="1304" w:right="1134" w:bottom="1134" w:left="1304" w:header="737" w:footer="567"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6A" w:rsidRDefault="00E5516A">
      <w:r>
        <w:separator/>
      </w:r>
    </w:p>
  </w:endnote>
  <w:endnote w:type="continuationSeparator" w:id="0">
    <w:p w:rsidR="00E5516A" w:rsidRDefault="00E5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Default="00E5516A">
    <w:pPr>
      <w:pStyle w:val="af"/>
      <w:framePr w:wrap="around" w:vAnchor="text" w:hAnchor="margin" w:xAlign="center" w:y="1"/>
      <w:rPr>
        <w:rStyle w:val="af6"/>
      </w:rPr>
    </w:pPr>
    <w:r>
      <w:fldChar w:fldCharType="begin"/>
    </w:r>
    <w:r>
      <w:rPr>
        <w:rStyle w:val="af6"/>
      </w:rPr>
      <w:instrText xml:space="preserve">PAGE  </w:instrText>
    </w:r>
    <w:r>
      <w:fldChar w:fldCharType="end"/>
    </w:r>
  </w:p>
  <w:p w:rsidR="00EA4D03" w:rsidRDefault="00EA4D0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Default="00E5516A">
    <w:pPr>
      <w:pStyle w:val="af"/>
      <w:framePr w:wrap="around" w:vAnchor="text" w:hAnchor="margin" w:xAlign="center" w:y="1"/>
      <w:rPr>
        <w:rStyle w:val="af6"/>
      </w:rPr>
    </w:pPr>
    <w:r>
      <w:fldChar w:fldCharType="begin"/>
    </w:r>
    <w:r>
      <w:rPr>
        <w:rStyle w:val="af6"/>
      </w:rPr>
      <w:instrText xml:space="preserve">PAGE  </w:instrText>
    </w:r>
    <w:r>
      <w:fldChar w:fldCharType="separate"/>
    </w:r>
    <w:r w:rsidR="00430DF6">
      <w:rPr>
        <w:rStyle w:val="af6"/>
        <w:noProof/>
      </w:rPr>
      <w:t>11</w:t>
    </w:r>
    <w:r>
      <w:fldChar w:fldCharType="end"/>
    </w:r>
  </w:p>
  <w:p w:rsidR="00EA4D03" w:rsidRDefault="00E5516A">
    <w:pPr>
      <w:pStyle w:val="af"/>
      <w:ind w:right="360"/>
      <w:jc w:val="center"/>
    </w:pPr>
    <w:r>
      <w:pict>
        <v:line id="Line 1039" o:spid="_x0000_s2049" style="position:absolute;left:0;text-align:left;z-index:251658240;mso-width-relative:page;mso-height-relative:page" from="0,-3.55pt" to="477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GipxUCAAAr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gy0w0iRDiR6&#10;FoqjLH1YhOb0xhUQU6mtDeXRk3o1z5p+d0jpqiVqzyPJt7OBzCxkJO9SwsYZuGLXf9EMYsjB69ip&#10;U2O7AAk9QKcoyPkmCD95ROFwlk4fFynoRgdfQooh0VjnP3PdoWCUWALtCEyOz84HIqQYQsI9Sm+E&#10;lFFvqVBf4sV0Mo0JTkvBgjOEObvfVdKiIwkTE79YFXjuw6w+KBbBWk7Y+mp7IuTFhsulCnhQCtC5&#10;WpeR+LFIF+v5ep6P8slsPcrTuh592lT5aLbJHqf1Q11VdfYzUMvyohWMcRXYDeOZ5X8n//WhXAbr&#10;NqC3NiTv0WO/gOzwj6SjlkG+yyDsNDtv7aAxTGQMvr6eMPL3e7Dv3/jqFwAAAP//AwBQSwMEFAAG&#10;AAgAAAAhAIqwjM3bAAAABgEAAA8AAABkcnMvZG93bnJldi54bWxMj81OwzAQhO9IvIO1SFyq1mn5&#10;bYhTISC3Xiggrtt4m0TE6zR229CnZxGHcpyZ1cy32WJwrdpTHxrPBqaTBBRx6W3DlYH3t2J8DypE&#10;ZIutZzLwTQEW+flZhqn1B36l/SpWSko4pGigjrFLtQ5lTQ7DxHfEkm187zCK7CttezxIuWv1LElu&#10;tcOGZaHGjp5qKr9WO2cgFB+0LY6jcpR8XlWeZtvn5Qsac3kxPD6AijTE0zH84gs65MK09ju2QbUG&#10;5JFoYHw3BSXp/OZajPWfofNM/8fPfwAAAP//AwBQSwECLQAUAAYACAAAACEA5JnDwPsAAADhAQAA&#10;EwAAAAAAAAAAAAAAAAAAAAAAW0NvbnRlbnRfVHlwZXNdLnhtbFBLAQItABQABgAIAAAAIQAjsmrh&#10;1wAAAJQBAAALAAAAAAAAAAAAAAAAACwBAABfcmVscy8ucmVsc1BLAQItABQABgAIAAAAIQDpgaKn&#10;FQIAACsEAAAOAAAAAAAAAAAAAAAAACwCAABkcnMvZTJvRG9jLnhtbFBLAQItABQABgAIAAAAIQCK&#10;sIzN2wAAAAYBAAAPAAAAAAAAAAAAAAAAAG0EAABkcnMvZG93bnJldi54bWxQSwUGAAAAAAQABADz&#10;AA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Default="00EA4D03">
    <w:pPr>
      <w:pStyle w:val="af"/>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6A" w:rsidRDefault="00E5516A">
      <w:r>
        <w:separator/>
      </w:r>
    </w:p>
  </w:footnote>
  <w:footnote w:type="continuationSeparator" w:id="0">
    <w:p w:rsidR="00E5516A" w:rsidRDefault="00E55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Default="00EA4D03">
    <w:pPr>
      <w:pStyle w:val="af0"/>
      <w:pBdr>
        <w:bottom w:val="none" w:sz="0" w:space="0" w:color="auto"/>
      </w:pBdr>
      <w:jc w:val="both"/>
      <w:rPr>
        <w:rFonts w:ascii="Arial" w:hAnsi="Arial" w:cs="Arial"/>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Default="00EA4D03">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1C0"/>
    <w:multiLevelType w:val="multilevel"/>
    <w:tmpl w:val="04E751C0"/>
    <w:lvl w:ilvl="0" w:tentative="1">
      <w:start w:val="2"/>
      <w:numFmt w:val="decimal"/>
      <w:pStyle w:val="ParaCharCharCharCharCharCharChar"/>
      <w:lvlText w:val="%1"/>
      <w:lvlJc w:val="left"/>
      <w:pPr>
        <w:tabs>
          <w:tab w:val="left" w:pos="425"/>
        </w:tabs>
        <w:ind w:left="425" w:hanging="425"/>
      </w:pPr>
      <w:rPr>
        <w:rFonts w:hint="eastAsia"/>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
    <w:nsid w:val="17B065FE"/>
    <w:multiLevelType w:val="multilevel"/>
    <w:tmpl w:val="17B065FE"/>
    <w:lvl w:ilvl="0" w:tentative="1">
      <w:start w:val="1"/>
      <w:numFmt w:val="chineseCountingThousand"/>
      <w:suff w:val="nothing"/>
      <w:lvlText w:val="第%1章"/>
      <w:lvlJc w:val="left"/>
      <w:pPr>
        <w:ind w:left="210" w:firstLine="0"/>
      </w:pPr>
      <w:rPr>
        <w:rFonts w:hint="eastAsia"/>
      </w:rPr>
    </w:lvl>
    <w:lvl w:ilvl="1" w:tentative="1">
      <w:start w:val="1"/>
      <w:numFmt w:val="decimal"/>
      <w:pStyle w:val="2H2PIM2Heading2Hidden2ndlevelh22Header2l2Titr"/>
      <w:suff w:val="nothing"/>
      <w:lvlText w:val="%2"/>
      <w:lvlJc w:val="left"/>
      <w:pPr>
        <w:ind w:left="0" w:firstLine="0"/>
      </w:pPr>
      <w:rPr>
        <w:rFonts w:hint="eastAsia"/>
      </w:rPr>
    </w:lvl>
    <w:lvl w:ilvl="2" w:tentative="1">
      <w:start w:val="1"/>
      <w:numFmt w:val="decimal"/>
      <w:suff w:val="nothing"/>
      <w:lvlText w:val="%2.%3"/>
      <w:lvlJc w:val="left"/>
      <w:pPr>
        <w:ind w:left="737" w:hanging="539"/>
      </w:pPr>
      <w:rPr>
        <w:rFonts w:hint="eastAsia"/>
      </w:rPr>
    </w:lvl>
    <w:lvl w:ilvl="3" w:tentative="1">
      <w:start w:val="1"/>
      <w:numFmt w:val="decimal"/>
      <w:suff w:val="nothing"/>
      <w:lvlText w:val="%2.%3.%4"/>
      <w:lvlJc w:val="left"/>
      <w:pPr>
        <w:ind w:left="907" w:hanging="651"/>
      </w:pPr>
      <w:rPr>
        <w:rFonts w:hint="eastAsia"/>
      </w:rPr>
    </w:lvl>
    <w:lvl w:ilvl="4" w:tentative="1">
      <w:start w:val="1"/>
      <w:numFmt w:val="none"/>
      <w:suff w:val="nothing"/>
      <w:lvlText w:val=""/>
      <w:lvlJc w:val="left"/>
      <w:pPr>
        <w:ind w:left="210" w:firstLine="0"/>
      </w:pPr>
      <w:rPr>
        <w:rFonts w:hint="eastAsia"/>
      </w:rPr>
    </w:lvl>
    <w:lvl w:ilvl="5" w:tentative="1">
      <w:start w:val="1"/>
      <w:numFmt w:val="none"/>
      <w:suff w:val="nothing"/>
      <w:lvlText w:val=""/>
      <w:lvlJc w:val="left"/>
      <w:pPr>
        <w:ind w:left="210" w:firstLine="0"/>
      </w:pPr>
      <w:rPr>
        <w:rFonts w:hint="eastAsia"/>
      </w:rPr>
    </w:lvl>
    <w:lvl w:ilvl="6" w:tentative="1">
      <w:start w:val="1"/>
      <w:numFmt w:val="none"/>
      <w:suff w:val="nothing"/>
      <w:lvlText w:val=""/>
      <w:lvlJc w:val="left"/>
      <w:pPr>
        <w:ind w:left="210" w:firstLine="0"/>
      </w:pPr>
      <w:rPr>
        <w:rFonts w:hint="eastAsia"/>
      </w:rPr>
    </w:lvl>
    <w:lvl w:ilvl="7" w:tentative="1">
      <w:start w:val="1"/>
      <w:numFmt w:val="none"/>
      <w:suff w:val="nothing"/>
      <w:lvlText w:val=""/>
      <w:lvlJc w:val="left"/>
      <w:pPr>
        <w:ind w:left="210" w:firstLine="0"/>
      </w:pPr>
      <w:rPr>
        <w:rFonts w:hint="eastAsia"/>
      </w:rPr>
    </w:lvl>
    <w:lvl w:ilvl="8" w:tentative="1">
      <w:start w:val="1"/>
      <w:numFmt w:val="none"/>
      <w:suff w:val="nothing"/>
      <w:lvlText w:val=""/>
      <w:lvlJc w:val="left"/>
      <w:pPr>
        <w:ind w:left="210" w:firstLine="0"/>
      </w:pPr>
      <w:rPr>
        <w:rFonts w:hint="eastAsia"/>
      </w:rPr>
    </w:lvl>
  </w:abstractNum>
  <w:abstractNum w:abstractNumId="2">
    <w:nsid w:val="212D0210"/>
    <w:multiLevelType w:val="multilevel"/>
    <w:tmpl w:val="212D0210"/>
    <w:lvl w:ilvl="0" w:tentative="1">
      <w:start w:val="1"/>
      <w:numFmt w:val="taiwaneseCountingThousand"/>
      <w:pStyle w:val="a"/>
      <w:lvlText w:val="第%1章."/>
      <w:lvlJc w:val="left"/>
      <w:pPr>
        <w:tabs>
          <w:tab w:val="left" w:pos="432"/>
        </w:tabs>
        <w:ind w:left="432" w:hanging="432"/>
      </w:pPr>
      <w:rPr>
        <w:rFonts w:hint="eastAsia"/>
      </w:rPr>
    </w:lvl>
    <w:lvl w:ilvl="1" w:tentative="1">
      <w:start w:val="1"/>
      <w:numFmt w:val="decimal"/>
      <w:isLgl/>
      <w:lvlText w:val="%1.%2"/>
      <w:lvlJc w:val="left"/>
      <w:pPr>
        <w:tabs>
          <w:tab w:val="left" w:pos="576"/>
        </w:tabs>
        <w:ind w:left="576" w:hanging="576"/>
      </w:pPr>
      <w:rPr>
        <w:rFonts w:hint="eastAsia"/>
      </w:rPr>
    </w:lvl>
    <w:lvl w:ilvl="2" w:tentative="1">
      <w:start w:val="1"/>
      <w:numFmt w:val="decimal"/>
      <w:isLgl/>
      <w:lvlText w:val="%1.%2.%3"/>
      <w:lvlJc w:val="left"/>
      <w:pPr>
        <w:tabs>
          <w:tab w:val="left" w:pos="720"/>
        </w:tabs>
        <w:ind w:left="720" w:hanging="720"/>
      </w:pPr>
      <w:rPr>
        <w:rFonts w:hint="eastAsia"/>
      </w:rPr>
    </w:lvl>
    <w:lvl w:ilvl="3" w:tentative="1">
      <w:start w:val="1"/>
      <w:numFmt w:val="decimal"/>
      <w:isLg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3">
    <w:nsid w:val="25C81989"/>
    <w:multiLevelType w:val="multilevel"/>
    <w:tmpl w:val="25C81989"/>
    <w:lvl w:ilvl="0" w:tentative="1">
      <w:start w:val="1"/>
      <w:numFmt w:val="decimal"/>
      <w:lvlText w:val="（%1）"/>
      <w:lvlJc w:val="left"/>
      <w:pPr>
        <w:ind w:left="720" w:hanging="720"/>
      </w:pPr>
      <w:rPr>
        <w:rFonts w:hint="default"/>
      </w:rPr>
    </w:lvl>
    <w:lvl w:ilvl="1">
      <w:start w:val="1"/>
      <w:numFmt w:val="decimal"/>
      <w:lvlText w:val="%2."/>
      <w:lvlJc w:val="left"/>
      <w:pPr>
        <w:ind w:left="780" w:hanging="360"/>
      </w:pPr>
      <w:rPr>
        <w:rFonts w:hint="default"/>
      </w:rPr>
    </w:lvl>
    <w:lvl w:ilvl="2" w:tentative="1">
      <w:start w:val="2"/>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2714F5E"/>
    <w:multiLevelType w:val="multilevel"/>
    <w:tmpl w:val="32714F5E"/>
    <w:lvl w:ilvl="0" w:tentative="1">
      <w:start w:val="1"/>
      <w:numFmt w:val="chineseCountingThousand"/>
      <w:suff w:val="nothing"/>
      <w:lvlText w:val="第%1章"/>
      <w:lvlJc w:val="left"/>
      <w:pPr>
        <w:ind w:left="0" w:firstLine="0"/>
      </w:pPr>
      <w:rPr>
        <w:rFonts w:ascii="仿宋_GB2312" w:eastAsia="仿宋_GB2312" w:hint="eastAsia"/>
        <w:sz w:val="44"/>
      </w:rPr>
    </w:lvl>
    <w:lvl w:ilvl="1" w:tentative="1">
      <w:start w:val="1"/>
      <w:numFmt w:val="none"/>
      <w:suff w:val="nothing"/>
      <w:lvlText w:val=""/>
      <w:lvlJc w:val="left"/>
      <w:pPr>
        <w:ind w:left="0" w:firstLine="0"/>
      </w:pPr>
      <w:rPr>
        <w:rFonts w:hint="eastAsia"/>
      </w:rPr>
    </w:lvl>
    <w:lvl w:ilvl="2" w:tentative="1">
      <w:start w:val="1"/>
      <w:numFmt w:val="none"/>
      <w:suff w:val="nothing"/>
      <w:lvlText w:val=""/>
      <w:lvlJc w:val="left"/>
      <w:pPr>
        <w:ind w:left="0" w:firstLine="0"/>
      </w:pPr>
      <w:rPr>
        <w:rFonts w:hint="eastAsia"/>
      </w:rPr>
    </w:lvl>
    <w:lvl w:ilvl="3" w:tentative="1">
      <w:start w:val="1"/>
      <w:numFmt w:val="none"/>
      <w:suff w:val="nothing"/>
      <w:lvlText w:val=""/>
      <w:lvlJc w:val="left"/>
      <w:pPr>
        <w:ind w:left="0" w:firstLine="0"/>
      </w:pPr>
      <w:rPr>
        <w:rFonts w:hint="eastAsia"/>
      </w:rPr>
    </w:lvl>
    <w:lvl w:ilvl="4" w:tentative="1">
      <w:start w:val="1"/>
      <w:numFmt w:val="none"/>
      <w:pStyle w:val="5"/>
      <w:suff w:val="nothing"/>
      <w:lvlText w:val=""/>
      <w:lvlJc w:val="left"/>
      <w:pPr>
        <w:ind w:left="0" w:firstLine="0"/>
      </w:pPr>
      <w:rPr>
        <w:rFonts w:hint="eastAsia"/>
      </w:rPr>
    </w:lvl>
    <w:lvl w:ilvl="5" w:tentative="1">
      <w:start w:val="1"/>
      <w:numFmt w:val="none"/>
      <w:pStyle w:val="6"/>
      <w:suff w:val="nothing"/>
      <w:lvlText w:val=""/>
      <w:lvlJc w:val="left"/>
      <w:pPr>
        <w:ind w:left="0" w:firstLine="0"/>
      </w:pPr>
      <w:rPr>
        <w:rFonts w:hint="eastAsia"/>
      </w:rPr>
    </w:lvl>
    <w:lvl w:ilvl="6" w:tentative="1">
      <w:start w:val="1"/>
      <w:numFmt w:val="none"/>
      <w:pStyle w:val="7"/>
      <w:suff w:val="nothing"/>
      <w:lvlText w:val=""/>
      <w:lvlJc w:val="left"/>
      <w:pPr>
        <w:ind w:left="0" w:firstLine="0"/>
      </w:pPr>
      <w:rPr>
        <w:rFonts w:hint="eastAsia"/>
      </w:rPr>
    </w:lvl>
    <w:lvl w:ilvl="7" w:tentative="1">
      <w:start w:val="1"/>
      <w:numFmt w:val="none"/>
      <w:pStyle w:val="8"/>
      <w:suff w:val="nothing"/>
      <w:lvlText w:val=""/>
      <w:lvlJc w:val="left"/>
      <w:pPr>
        <w:ind w:left="0" w:firstLine="0"/>
      </w:pPr>
      <w:rPr>
        <w:rFonts w:hint="eastAsia"/>
      </w:rPr>
    </w:lvl>
    <w:lvl w:ilvl="8" w:tentative="1">
      <w:start w:val="1"/>
      <w:numFmt w:val="none"/>
      <w:pStyle w:val="9"/>
      <w:suff w:val="nothing"/>
      <w:lvlText w:val=""/>
      <w:lvlJc w:val="left"/>
      <w:pPr>
        <w:ind w:left="0" w:firstLine="0"/>
      </w:pPr>
      <w:rPr>
        <w:rFonts w:hint="eastAsia"/>
      </w:rPr>
    </w:lvl>
  </w:abstractNum>
  <w:abstractNum w:abstractNumId="5">
    <w:nsid w:val="32ED62DF"/>
    <w:multiLevelType w:val="multilevel"/>
    <w:tmpl w:val="32ED62DF"/>
    <w:lvl w:ilvl="0">
      <w:start w:val="1"/>
      <w:numFmt w:val="decimal"/>
      <w:lvlText w:val="%1."/>
      <w:lvlJc w:val="left"/>
      <w:pPr>
        <w:tabs>
          <w:tab w:val="left" w:pos="777"/>
        </w:tabs>
        <w:ind w:left="777" w:hanging="420"/>
      </w:pPr>
    </w:lvl>
    <w:lvl w:ilvl="1" w:tentative="1">
      <w:start w:val="1"/>
      <w:numFmt w:val="lowerLetter"/>
      <w:lvlText w:val="%2)"/>
      <w:lvlJc w:val="left"/>
      <w:pPr>
        <w:tabs>
          <w:tab w:val="left" w:pos="1197"/>
        </w:tabs>
        <w:ind w:left="1197" w:hanging="420"/>
      </w:pPr>
    </w:lvl>
    <w:lvl w:ilvl="2" w:tentative="1">
      <w:start w:val="1"/>
      <w:numFmt w:val="lowerRoman"/>
      <w:lvlText w:val="%3."/>
      <w:lvlJc w:val="right"/>
      <w:pPr>
        <w:tabs>
          <w:tab w:val="left" w:pos="1617"/>
        </w:tabs>
        <w:ind w:left="1617" w:hanging="420"/>
      </w:pPr>
    </w:lvl>
    <w:lvl w:ilvl="3" w:tentative="1">
      <w:start w:val="1"/>
      <w:numFmt w:val="decimal"/>
      <w:lvlText w:val="%4."/>
      <w:lvlJc w:val="left"/>
      <w:pPr>
        <w:tabs>
          <w:tab w:val="left" w:pos="2037"/>
        </w:tabs>
        <w:ind w:left="2037" w:hanging="420"/>
      </w:pPr>
    </w:lvl>
    <w:lvl w:ilvl="4" w:tentative="1">
      <w:start w:val="1"/>
      <w:numFmt w:val="lowerLetter"/>
      <w:lvlText w:val="%5)"/>
      <w:lvlJc w:val="left"/>
      <w:pPr>
        <w:tabs>
          <w:tab w:val="left" w:pos="2457"/>
        </w:tabs>
        <w:ind w:left="2457" w:hanging="420"/>
      </w:pPr>
    </w:lvl>
    <w:lvl w:ilvl="5" w:tentative="1">
      <w:start w:val="1"/>
      <w:numFmt w:val="lowerRoman"/>
      <w:lvlText w:val="%6."/>
      <w:lvlJc w:val="right"/>
      <w:pPr>
        <w:tabs>
          <w:tab w:val="left" w:pos="2877"/>
        </w:tabs>
        <w:ind w:left="2877" w:hanging="420"/>
      </w:pPr>
    </w:lvl>
    <w:lvl w:ilvl="6" w:tentative="1">
      <w:start w:val="1"/>
      <w:numFmt w:val="decimal"/>
      <w:lvlText w:val="%7."/>
      <w:lvlJc w:val="left"/>
      <w:pPr>
        <w:tabs>
          <w:tab w:val="left" w:pos="3297"/>
        </w:tabs>
        <w:ind w:left="3297" w:hanging="420"/>
      </w:pPr>
    </w:lvl>
    <w:lvl w:ilvl="7" w:tentative="1">
      <w:start w:val="1"/>
      <w:numFmt w:val="lowerLetter"/>
      <w:lvlText w:val="%8)"/>
      <w:lvlJc w:val="left"/>
      <w:pPr>
        <w:tabs>
          <w:tab w:val="left" w:pos="3717"/>
        </w:tabs>
        <w:ind w:left="3717" w:hanging="420"/>
      </w:pPr>
    </w:lvl>
    <w:lvl w:ilvl="8" w:tentative="1">
      <w:start w:val="1"/>
      <w:numFmt w:val="lowerRoman"/>
      <w:lvlText w:val="%9."/>
      <w:lvlJc w:val="right"/>
      <w:pPr>
        <w:tabs>
          <w:tab w:val="left" w:pos="4137"/>
        </w:tabs>
        <w:ind w:left="4137" w:hanging="420"/>
      </w:pPr>
    </w:lvl>
  </w:abstractNum>
  <w:abstractNum w:abstractNumId="6">
    <w:nsid w:val="3AA876F1"/>
    <w:multiLevelType w:val="multilevel"/>
    <w:tmpl w:val="3AA876F1"/>
    <w:lvl w:ilvl="0" w:tentative="1">
      <w:start w:val="1"/>
      <w:numFmt w:val="decimal"/>
      <w:lvlText w:val="%1."/>
      <w:lvlJc w:val="left"/>
      <w:pPr>
        <w:tabs>
          <w:tab w:val="left" w:pos="425"/>
        </w:tabs>
        <w:ind w:left="425" w:hanging="425"/>
      </w:pPr>
    </w:lvl>
    <w:lvl w:ilvl="1">
      <w:start w:val="1"/>
      <w:numFmt w:val="decimal"/>
      <w:lvlText w:val="%1.%2."/>
      <w:lvlJc w:val="left"/>
      <w:pPr>
        <w:tabs>
          <w:tab w:val="left" w:pos="927"/>
        </w:tabs>
        <w:ind w:left="927" w:hanging="567"/>
      </w:pPr>
      <w:rPr>
        <w:b w:val="0"/>
      </w:rPr>
    </w:lvl>
    <w:lvl w:ilvl="2">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7">
    <w:nsid w:val="40C461AA"/>
    <w:multiLevelType w:val="multilevel"/>
    <w:tmpl w:val="40C461AA"/>
    <w:lvl w:ilvl="0">
      <w:start w:val="3"/>
      <w:numFmt w:val="japaneseCounting"/>
      <w:lvlText w:val="%1、"/>
      <w:lvlJc w:val="left"/>
      <w:pPr>
        <w:tabs>
          <w:tab w:val="left" w:pos="706"/>
        </w:tabs>
        <w:ind w:left="706" w:hanging="420"/>
      </w:pPr>
      <w:rPr>
        <w:rFonts w:hint="default"/>
      </w:rPr>
    </w:lvl>
    <w:lvl w:ilvl="1">
      <w:start w:val="1"/>
      <w:numFmt w:val="decimal"/>
      <w:lvlText w:val="%2、"/>
      <w:lvlJc w:val="left"/>
      <w:pPr>
        <w:tabs>
          <w:tab w:val="left" w:pos="1066"/>
        </w:tabs>
        <w:ind w:left="1066" w:hanging="360"/>
      </w:pPr>
      <w:rPr>
        <w:rFonts w:hint="default"/>
      </w:rPr>
    </w:lvl>
    <w:lvl w:ilvl="2" w:tentative="1">
      <w:start w:val="1"/>
      <w:numFmt w:val="lowerRoman"/>
      <w:lvlText w:val="%3."/>
      <w:lvlJc w:val="right"/>
      <w:pPr>
        <w:tabs>
          <w:tab w:val="left" w:pos="1546"/>
        </w:tabs>
        <w:ind w:left="1546" w:hanging="420"/>
      </w:pPr>
    </w:lvl>
    <w:lvl w:ilvl="3" w:tentative="1">
      <w:start w:val="1"/>
      <w:numFmt w:val="decimal"/>
      <w:lvlText w:val="%4."/>
      <w:lvlJc w:val="left"/>
      <w:pPr>
        <w:tabs>
          <w:tab w:val="left" w:pos="1966"/>
        </w:tabs>
        <w:ind w:left="1966" w:hanging="420"/>
      </w:pPr>
    </w:lvl>
    <w:lvl w:ilvl="4" w:tentative="1">
      <w:start w:val="1"/>
      <w:numFmt w:val="lowerLetter"/>
      <w:lvlText w:val="%5)"/>
      <w:lvlJc w:val="left"/>
      <w:pPr>
        <w:tabs>
          <w:tab w:val="left" w:pos="2386"/>
        </w:tabs>
        <w:ind w:left="2386" w:hanging="420"/>
      </w:pPr>
    </w:lvl>
    <w:lvl w:ilvl="5" w:tentative="1">
      <w:start w:val="1"/>
      <w:numFmt w:val="lowerRoman"/>
      <w:lvlText w:val="%6."/>
      <w:lvlJc w:val="right"/>
      <w:pPr>
        <w:tabs>
          <w:tab w:val="left" w:pos="2806"/>
        </w:tabs>
        <w:ind w:left="2806" w:hanging="420"/>
      </w:pPr>
    </w:lvl>
    <w:lvl w:ilvl="6" w:tentative="1">
      <w:start w:val="1"/>
      <w:numFmt w:val="decimal"/>
      <w:lvlText w:val="%7."/>
      <w:lvlJc w:val="left"/>
      <w:pPr>
        <w:tabs>
          <w:tab w:val="left" w:pos="3226"/>
        </w:tabs>
        <w:ind w:left="3226" w:hanging="420"/>
      </w:pPr>
    </w:lvl>
    <w:lvl w:ilvl="7" w:tentative="1">
      <w:start w:val="1"/>
      <w:numFmt w:val="lowerLetter"/>
      <w:lvlText w:val="%8)"/>
      <w:lvlJc w:val="left"/>
      <w:pPr>
        <w:tabs>
          <w:tab w:val="left" w:pos="3646"/>
        </w:tabs>
        <w:ind w:left="3646" w:hanging="420"/>
      </w:pPr>
    </w:lvl>
    <w:lvl w:ilvl="8" w:tentative="1">
      <w:start w:val="1"/>
      <w:numFmt w:val="lowerRoman"/>
      <w:lvlText w:val="%9."/>
      <w:lvlJc w:val="right"/>
      <w:pPr>
        <w:tabs>
          <w:tab w:val="left" w:pos="4066"/>
        </w:tabs>
        <w:ind w:left="4066" w:hanging="420"/>
      </w:pPr>
    </w:lvl>
  </w:abstractNum>
  <w:abstractNum w:abstractNumId="8">
    <w:nsid w:val="5BA049E8"/>
    <w:multiLevelType w:val="multilevel"/>
    <w:tmpl w:val="5BA049E8"/>
    <w:lvl w:ilvl="0" w:tentative="1">
      <w:start w:val="1"/>
      <w:numFmt w:val="decimal"/>
      <w:pStyle w:val="Char"/>
      <w:lvlText w:val="%1."/>
      <w:lvlJc w:val="left"/>
      <w:pPr>
        <w:tabs>
          <w:tab w:val="left" w:pos="825"/>
        </w:tabs>
        <w:ind w:left="825" w:hanging="360"/>
      </w:pPr>
      <w:rPr>
        <w:rFonts w:hint="default"/>
      </w:rPr>
    </w:lvl>
    <w:lvl w:ilvl="1" w:tentative="1">
      <w:numFmt w:val="none"/>
      <w:lvlText w:val=""/>
      <w:lvlJc w:val="left"/>
      <w:pPr>
        <w:tabs>
          <w:tab w:val="left" w:pos="360"/>
        </w:tabs>
      </w:pPr>
    </w:lvl>
    <w:lvl w:ilvl="2" w:tentative="1">
      <w:numFmt w:val="none"/>
      <w:lvlText w:val=""/>
      <w:lvlJc w:val="left"/>
      <w:pPr>
        <w:tabs>
          <w:tab w:val="left" w:pos="360"/>
        </w:tabs>
      </w:pPr>
    </w:lvl>
    <w:lvl w:ilvl="3" w:tentative="1">
      <w:numFmt w:val="none"/>
      <w:lvlText w:val=""/>
      <w:lvlJc w:val="left"/>
      <w:pPr>
        <w:tabs>
          <w:tab w:val="left" w:pos="360"/>
        </w:tabs>
      </w:pPr>
    </w:lvl>
    <w:lvl w:ilvl="4" w:tentative="1">
      <w:numFmt w:val="none"/>
      <w:lvlText w:val=""/>
      <w:lvlJc w:val="left"/>
      <w:pPr>
        <w:tabs>
          <w:tab w:val="left" w:pos="360"/>
        </w:tabs>
      </w:pPr>
    </w:lvl>
    <w:lvl w:ilvl="5" w:tentative="1">
      <w:numFmt w:val="none"/>
      <w:lvlText w:val=""/>
      <w:lvlJc w:val="left"/>
      <w:pPr>
        <w:tabs>
          <w:tab w:val="left" w:pos="360"/>
        </w:tabs>
      </w:pPr>
    </w:lvl>
    <w:lvl w:ilvl="6" w:tentative="1">
      <w:numFmt w:val="none"/>
      <w:lvlText w:val=""/>
      <w:lvlJc w:val="left"/>
      <w:pPr>
        <w:tabs>
          <w:tab w:val="left" w:pos="360"/>
        </w:tabs>
      </w:pPr>
    </w:lvl>
    <w:lvl w:ilvl="7" w:tentative="1">
      <w:numFmt w:val="none"/>
      <w:lvlText w:val=""/>
      <w:lvlJc w:val="left"/>
      <w:pPr>
        <w:tabs>
          <w:tab w:val="left" w:pos="360"/>
        </w:tabs>
      </w:pPr>
    </w:lvl>
    <w:lvl w:ilvl="8" w:tentative="1">
      <w:start w:val="1"/>
      <w:numFmt w:val="decimal"/>
      <w:isLgl/>
      <w:lvlText w:val="%1.%4.%5.%6.%7.%8.%9."/>
      <w:lvlJc w:val="left"/>
      <w:pPr>
        <w:tabs>
          <w:tab w:val="left" w:pos="1905"/>
        </w:tabs>
        <w:ind w:left="1905" w:hanging="1440"/>
      </w:pPr>
      <w:rPr>
        <w:rFonts w:hint="eastAsia"/>
      </w:rPr>
    </w:lvl>
  </w:abstractNum>
  <w:abstractNum w:abstractNumId="9">
    <w:nsid w:val="5C113337"/>
    <w:multiLevelType w:val="multilevel"/>
    <w:tmpl w:val="5C113337"/>
    <w:lvl w:ilvl="0">
      <w:start w:val="9"/>
      <w:numFmt w:val="bullet"/>
      <w:lvlText w:val="◆"/>
      <w:lvlJc w:val="left"/>
      <w:pPr>
        <w:ind w:left="360" w:hanging="360"/>
      </w:pPr>
      <w:rPr>
        <w:rFonts w:ascii="宋体" w:eastAsia="宋体" w:hAnsi="宋体"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776A00CC"/>
    <w:multiLevelType w:val="multilevel"/>
    <w:tmpl w:val="776A00CC"/>
    <w:lvl w:ilvl="0">
      <w:start w:val="1"/>
      <w:numFmt w:val="japaneseCounting"/>
      <w:lvlText w:val="%1、"/>
      <w:lvlJc w:val="left"/>
      <w:pPr>
        <w:tabs>
          <w:tab w:val="left" w:pos="906"/>
        </w:tabs>
        <w:ind w:left="906" w:hanging="480"/>
      </w:pPr>
      <w:rPr>
        <w:rFonts w:hint="eastAsia"/>
      </w:rPr>
    </w:lvl>
    <w:lvl w:ilvl="1" w:tentative="1">
      <w:start w:val="1"/>
      <w:numFmt w:val="decimal"/>
      <w:lvlText w:val="%2."/>
      <w:lvlJc w:val="left"/>
      <w:pPr>
        <w:tabs>
          <w:tab w:val="left" w:pos="720"/>
        </w:tabs>
        <w:ind w:left="720" w:hanging="360"/>
      </w:pPr>
      <w:rPr>
        <w:rFonts w:hint="eastAsia"/>
      </w:rPr>
    </w:lvl>
    <w:lvl w:ilvl="2" w:tentative="1">
      <w:start w:val="1"/>
      <w:numFmt w:val="lowerRoman"/>
      <w:lvlText w:val="%3."/>
      <w:lvlJc w:val="right"/>
      <w:pPr>
        <w:tabs>
          <w:tab w:val="left" w:pos="1663"/>
        </w:tabs>
        <w:ind w:left="1663" w:hanging="420"/>
      </w:pPr>
    </w:lvl>
    <w:lvl w:ilvl="3" w:tentative="1">
      <w:start w:val="1"/>
      <w:numFmt w:val="decimal"/>
      <w:lvlText w:val="%4."/>
      <w:lvlJc w:val="left"/>
      <w:pPr>
        <w:tabs>
          <w:tab w:val="left" w:pos="2083"/>
        </w:tabs>
        <w:ind w:left="2083" w:hanging="420"/>
      </w:pPr>
    </w:lvl>
    <w:lvl w:ilvl="4" w:tentative="1">
      <w:start w:val="1"/>
      <w:numFmt w:val="lowerLetter"/>
      <w:lvlText w:val="%5)"/>
      <w:lvlJc w:val="left"/>
      <w:pPr>
        <w:tabs>
          <w:tab w:val="left" w:pos="2503"/>
        </w:tabs>
        <w:ind w:left="2503" w:hanging="420"/>
      </w:pPr>
    </w:lvl>
    <w:lvl w:ilvl="5" w:tentative="1">
      <w:start w:val="1"/>
      <w:numFmt w:val="lowerRoman"/>
      <w:lvlText w:val="%6."/>
      <w:lvlJc w:val="right"/>
      <w:pPr>
        <w:tabs>
          <w:tab w:val="left" w:pos="2923"/>
        </w:tabs>
        <w:ind w:left="2923" w:hanging="420"/>
      </w:pPr>
    </w:lvl>
    <w:lvl w:ilvl="6" w:tentative="1">
      <w:start w:val="1"/>
      <w:numFmt w:val="decimal"/>
      <w:lvlText w:val="%7."/>
      <w:lvlJc w:val="left"/>
      <w:pPr>
        <w:tabs>
          <w:tab w:val="left" w:pos="3343"/>
        </w:tabs>
        <w:ind w:left="3343" w:hanging="420"/>
      </w:pPr>
    </w:lvl>
    <w:lvl w:ilvl="7" w:tentative="1">
      <w:start w:val="1"/>
      <w:numFmt w:val="lowerLetter"/>
      <w:lvlText w:val="%8)"/>
      <w:lvlJc w:val="left"/>
      <w:pPr>
        <w:tabs>
          <w:tab w:val="left" w:pos="3763"/>
        </w:tabs>
        <w:ind w:left="3763" w:hanging="420"/>
      </w:pPr>
    </w:lvl>
    <w:lvl w:ilvl="8" w:tentative="1">
      <w:start w:val="1"/>
      <w:numFmt w:val="lowerRoman"/>
      <w:lvlText w:val="%9."/>
      <w:lvlJc w:val="right"/>
      <w:pPr>
        <w:tabs>
          <w:tab w:val="left" w:pos="4183"/>
        </w:tabs>
        <w:ind w:left="4183" w:hanging="420"/>
      </w:pPr>
    </w:lvl>
  </w:abstractNum>
  <w:abstractNum w:abstractNumId="11">
    <w:nsid w:val="7F970744"/>
    <w:multiLevelType w:val="multilevel"/>
    <w:tmpl w:val="7F970744"/>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4"/>
  </w:num>
  <w:num w:numId="2">
    <w:abstractNumId w:val="2"/>
  </w:num>
  <w:num w:numId="3">
    <w:abstractNumId w:val="0"/>
  </w:num>
  <w:num w:numId="4">
    <w:abstractNumId w:val="8"/>
  </w:num>
  <w:num w:numId="5">
    <w:abstractNumId w:val="1"/>
  </w:num>
  <w:num w:numId="6">
    <w:abstractNumId w:val="7"/>
  </w:num>
  <w:num w:numId="7">
    <w:abstractNumId w:val="10"/>
  </w:num>
  <w:num w:numId="8">
    <w:abstractNumId w:val="5"/>
  </w:num>
  <w:num w:numId="9">
    <w:abstractNumId w:val="3"/>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DE9"/>
    <w:rsid w:val="000647C5"/>
    <w:rsid w:val="00066BF0"/>
    <w:rsid w:val="000C0CBB"/>
    <w:rsid w:val="000E2CA6"/>
    <w:rsid w:val="001140A3"/>
    <w:rsid w:val="00157619"/>
    <w:rsid w:val="00172A27"/>
    <w:rsid w:val="001757C5"/>
    <w:rsid w:val="001B5D5D"/>
    <w:rsid w:val="001F59AB"/>
    <w:rsid w:val="0023635F"/>
    <w:rsid w:val="00287ED1"/>
    <w:rsid w:val="002A15BE"/>
    <w:rsid w:val="002B6E7E"/>
    <w:rsid w:val="002B7CB9"/>
    <w:rsid w:val="002F439E"/>
    <w:rsid w:val="00351DAD"/>
    <w:rsid w:val="00377E96"/>
    <w:rsid w:val="003A0754"/>
    <w:rsid w:val="003B1201"/>
    <w:rsid w:val="00430DF6"/>
    <w:rsid w:val="0046684C"/>
    <w:rsid w:val="00536A68"/>
    <w:rsid w:val="005A5E79"/>
    <w:rsid w:val="005D7D4F"/>
    <w:rsid w:val="00602B0C"/>
    <w:rsid w:val="0062040B"/>
    <w:rsid w:val="00631D73"/>
    <w:rsid w:val="00671257"/>
    <w:rsid w:val="006E0C8A"/>
    <w:rsid w:val="00703F79"/>
    <w:rsid w:val="00705E09"/>
    <w:rsid w:val="00721F44"/>
    <w:rsid w:val="0075103F"/>
    <w:rsid w:val="007E4E4F"/>
    <w:rsid w:val="00825993"/>
    <w:rsid w:val="00844254"/>
    <w:rsid w:val="008529D1"/>
    <w:rsid w:val="008D3219"/>
    <w:rsid w:val="008D7CCE"/>
    <w:rsid w:val="008E4238"/>
    <w:rsid w:val="00921777"/>
    <w:rsid w:val="009614B5"/>
    <w:rsid w:val="009757A3"/>
    <w:rsid w:val="00987CAB"/>
    <w:rsid w:val="00993C5E"/>
    <w:rsid w:val="009C7210"/>
    <w:rsid w:val="00A054F3"/>
    <w:rsid w:val="00A21C36"/>
    <w:rsid w:val="00A97872"/>
    <w:rsid w:val="00AA48AA"/>
    <w:rsid w:val="00AE34ED"/>
    <w:rsid w:val="00B11E05"/>
    <w:rsid w:val="00B16930"/>
    <w:rsid w:val="00B7283C"/>
    <w:rsid w:val="00B81908"/>
    <w:rsid w:val="00B950BD"/>
    <w:rsid w:val="00BD2759"/>
    <w:rsid w:val="00BE750B"/>
    <w:rsid w:val="00BF2DAB"/>
    <w:rsid w:val="00BF7FC9"/>
    <w:rsid w:val="00C17685"/>
    <w:rsid w:val="00C22266"/>
    <w:rsid w:val="00C740F7"/>
    <w:rsid w:val="00CA644F"/>
    <w:rsid w:val="00CD4F20"/>
    <w:rsid w:val="00CE6319"/>
    <w:rsid w:val="00D20C0B"/>
    <w:rsid w:val="00D86ADD"/>
    <w:rsid w:val="00DA720D"/>
    <w:rsid w:val="00DB5A1E"/>
    <w:rsid w:val="00DD5036"/>
    <w:rsid w:val="00E26D23"/>
    <w:rsid w:val="00E5516A"/>
    <w:rsid w:val="00EA4D03"/>
    <w:rsid w:val="00F206AF"/>
    <w:rsid w:val="00FD4B8B"/>
    <w:rsid w:val="00FD58E6"/>
    <w:rsid w:val="00FD7C23"/>
    <w:rsid w:val="00FF1DC8"/>
    <w:rsid w:val="3874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unhideWhenUsed="1"/>
    <w:lsdException w:name="annotation text"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3"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pageBreakBefore/>
      <w:adjustRightInd w:val="0"/>
      <w:spacing w:beforeLines="100" w:afterLines="100" w:line="360" w:lineRule="auto"/>
      <w:jc w:val="center"/>
      <w:textAlignment w:val="baseline"/>
      <w:outlineLvl w:val="0"/>
    </w:pPr>
    <w:rPr>
      <w:rFonts w:ascii="Arial" w:hAnsi="Arial" w:cs="Arial"/>
      <w:b/>
      <w:bCs/>
      <w:kern w:val="44"/>
      <w:sz w:val="32"/>
      <w:szCs w:val="20"/>
    </w:rPr>
  </w:style>
  <w:style w:type="paragraph" w:styleId="2">
    <w:name w:val="heading 2"/>
    <w:basedOn w:val="a0"/>
    <w:next w:val="a0"/>
    <w:qFormat/>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0"/>
    <w:next w:val="a1"/>
    <w:link w:val="3Char"/>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0"/>
    <w:next w:val="a1"/>
    <w:qFormat/>
    <w:pPr>
      <w:keepNext/>
      <w:keepLines/>
      <w:spacing w:before="280" w:after="290" w:line="376" w:lineRule="auto"/>
      <w:outlineLvl w:val="3"/>
    </w:pPr>
    <w:rPr>
      <w:rFonts w:ascii="Arial" w:eastAsia="黑体" w:hAnsi="Arial"/>
      <w:b/>
      <w:sz w:val="24"/>
      <w:szCs w:val="20"/>
    </w:rPr>
  </w:style>
  <w:style w:type="paragraph" w:styleId="5">
    <w:name w:val="heading 5"/>
    <w:basedOn w:val="a0"/>
    <w:next w:val="a1"/>
    <w:qFormat/>
    <w:pPr>
      <w:keepNext/>
      <w:keepLines/>
      <w:numPr>
        <w:ilvl w:val="4"/>
        <w:numId w:val="1"/>
      </w:numPr>
      <w:spacing w:before="280" w:after="290" w:line="376" w:lineRule="auto"/>
      <w:outlineLvl w:val="4"/>
    </w:pPr>
    <w:rPr>
      <w:b/>
      <w:sz w:val="28"/>
      <w:szCs w:val="20"/>
    </w:rPr>
  </w:style>
  <w:style w:type="paragraph" w:styleId="6">
    <w:name w:val="heading 6"/>
    <w:basedOn w:val="a0"/>
    <w:next w:val="a1"/>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numPr>
        <w:ilvl w:val="6"/>
        <w:numId w:val="1"/>
      </w:numPr>
      <w:spacing w:before="240" w:after="64" w:line="320" w:lineRule="auto"/>
      <w:outlineLvl w:val="6"/>
    </w:pPr>
    <w:rPr>
      <w:b/>
      <w:sz w:val="24"/>
      <w:szCs w:val="20"/>
    </w:rPr>
  </w:style>
  <w:style w:type="paragraph" w:styleId="8">
    <w:name w:val="heading 8"/>
    <w:basedOn w:val="a0"/>
    <w:next w:val="a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numPr>
        <w:ilvl w:val="8"/>
        <w:numId w:val="1"/>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0"/>
    <w:pPr>
      <w:autoSpaceDE w:val="0"/>
      <w:autoSpaceDN w:val="0"/>
      <w:spacing w:line="360" w:lineRule="auto"/>
      <w:ind w:left="181" w:firstLine="420"/>
    </w:pPr>
    <w:rPr>
      <w:sz w:val="24"/>
      <w:szCs w:val="20"/>
    </w:rPr>
  </w:style>
  <w:style w:type="paragraph" w:styleId="a5">
    <w:name w:val="annotation subject"/>
    <w:basedOn w:val="a6"/>
    <w:next w:val="a6"/>
    <w:semiHidden/>
    <w:rPr>
      <w:b/>
      <w:bCs/>
    </w:rPr>
  </w:style>
  <w:style w:type="paragraph" w:styleId="a6">
    <w:name w:val="annotation text"/>
    <w:basedOn w:val="a0"/>
    <w:semiHidden/>
    <w:pPr>
      <w:jc w:val="left"/>
    </w:pPr>
  </w:style>
  <w:style w:type="paragraph" w:styleId="70">
    <w:name w:val="toc 7"/>
    <w:basedOn w:val="a0"/>
    <w:next w:val="a0"/>
    <w:semiHidden/>
    <w:pPr>
      <w:ind w:left="1260"/>
      <w:jc w:val="left"/>
    </w:pPr>
    <w:rPr>
      <w:szCs w:val="21"/>
    </w:rPr>
  </w:style>
  <w:style w:type="paragraph" w:styleId="a7">
    <w:name w:val="Body Text First Indent"/>
    <w:basedOn w:val="a8"/>
    <w:pPr>
      <w:ind w:firstLine="420"/>
    </w:pPr>
    <w:rPr>
      <w:szCs w:val="20"/>
    </w:rPr>
  </w:style>
  <w:style w:type="paragraph" w:styleId="a8">
    <w:name w:val="Body Text"/>
    <w:basedOn w:val="a0"/>
    <w:pPr>
      <w:spacing w:after="120"/>
    </w:pPr>
  </w:style>
  <w:style w:type="paragraph" w:styleId="a9">
    <w:name w:val="Document Map"/>
    <w:basedOn w:val="a0"/>
    <w:semiHidden/>
    <w:pPr>
      <w:shd w:val="clear" w:color="auto" w:fill="000080"/>
    </w:pPr>
  </w:style>
  <w:style w:type="paragraph" w:styleId="aa">
    <w:name w:val="Body Text Indent"/>
    <w:basedOn w:val="a0"/>
    <w:pPr>
      <w:autoSpaceDE w:val="0"/>
      <w:autoSpaceDN w:val="0"/>
      <w:spacing w:line="360" w:lineRule="auto"/>
      <w:ind w:left="181" w:firstLine="539"/>
    </w:pPr>
    <w:rPr>
      <w:sz w:val="24"/>
      <w:szCs w:val="20"/>
    </w:rPr>
  </w:style>
  <w:style w:type="paragraph" w:styleId="ab">
    <w:name w:val="Block Text"/>
    <w:basedOn w:val="a0"/>
    <w:pPr>
      <w:spacing w:after="120"/>
      <w:ind w:leftChars="700" w:left="1440" w:rightChars="700" w:right="1440"/>
    </w:pPr>
  </w:style>
  <w:style w:type="paragraph" w:styleId="50">
    <w:name w:val="toc 5"/>
    <w:basedOn w:val="a0"/>
    <w:next w:val="a0"/>
    <w:semiHidden/>
    <w:pPr>
      <w:ind w:left="840"/>
      <w:jc w:val="left"/>
    </w:pPr>
    <w:rPr>
      <w:szCs w:val="21"/>
    </w:rPr>
  </w:style>
  <w:style w:type="paragraph" w:styleId="30">
    <w:name w:val="toc 3"/>
    <w:basedOn w:val="a0"/>
    <w:next w:val="a0"/>
    <w:semiHidden/>
    <w:pPr>
      <w:ind w:left="420"/>
      <w:jc w:val="left"/>
    </w:pPr>
    <w:rPr>
      <w:iCs/>
    </w:rPr>
  </w:style>
  <w:style w:type="paragraph" w:styleId="ac">
    <w:name w:val="Plain Text"/>
    <w:basedOn w:val="a0"/>
    <w:link w:val="Char1"/>
    <w:pPr>
      <w:spacing w:line="360" w:lineRule="auto"/>
    </w:pPr>
    <w:rPr>
      <w:rFonts w:ascii="宋体" w:hAnsi="Courier New"/>
      <w:spacing w:val="-8"/>
      <w:sz w:val="24"/>
      <w:szCs w:val="20"/>
    </w:rPr>
  </w:style>
  <w:style w:type="paragraph" w:styleId="80">
    <w:name w:val="toc 8"/>
    <w:basedOn w:val="a0"/>
    <w:next w:val="a0"/>
    <w:semiHidden/>
    <w:pPr>
      <w:ind w:left="1470"/>
      <w:jc w:val="left"/>
    </w:pPr>
    <w:rPr>
      <w:szCs w:val="21"/>
    </w:rPr>
  </w:style>
  <w:style w:type="paragraph" w:styleId="ad">
    <w:name w:val="Date"/>
    <w:basedOn w:val="a0"/>
    <w:next w:val="a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0"/>
    <w:pPr>
      <w:ind w:firstLine="540"/>
    </w:pPr>
    <w:rPr>
      <w:szCs w:val="20"/>
    </w:rPr>
  </w:style>
  <w:style w:type="paragraph" w:styleId="ae">
    <w:name w:val="Balloon Text"/>
    <w:basedOn w:val="a0"/>
    <w:semiHidden/>
    <w:rPr>
      <w:sz w:val="18"/>
      <w:szCs w:val="18"/>
    </w:rPr>
  </w:style>
  <w:style w:type="paragraph" w:styleId="af">
    <w:name w:val="footer"/>
    <w:basedOn w:val="a0"/>
    <w:pPr>
      <w:tabs>
        <w:tab w:val="center" w:pos="4153"/>
        <w:tab w:val="right" w:pos="8306"/>
      </w:tabs>
      <w:snapToGrid w:val="0"/>
      <w:jc w:val="left"/>
    </w:pPr>
    <w:rPr>
      <w:sz w:val="18"/>
      <w:szCs w:val="20"/>
    </w:rPr>
  </w:style>
  <w:style w:type="paragraph" w:styleId="af0">
    <w:name w:val="header"/>
    <w:basedOn w:val="a0"/>
    <w:pPr>
      <w:pBdr>
        <w:bottom w:val="single" w:sz="6" w:space="1" w:color="auto"/>
      </w:pBdr>
      <w:tabs>
        <w:tab w:val="center" w:pos="4153"/>
        <w:tab w:val="right" w:pos="8306"/>
      </w:tabs>
      <w:snapToGrid w:val="0"/>
      <w:jc w:val="center"/>
    </w:pPr>
    <w:rPr>
      <w:sz w:val="18"/>
      <w:szCs w:val="18"/>
    </w:rPr>
  </w:style>
  <w:style w:type="paragraph" w:styleId="af1">
    <w:name w:val="Signature"/>
    <w:basedOn w:val="a0"/>
    <w:pPr>
      <w:ind w:left="4320"/>
    </w:pPr>
    <w:rPr>
      <w:rFonts w:eastAsia="楷体_GB2312"/>
      <w:szCs w:val="20"/>
    </w:rPr>
  </w:style>
  <w:style w:type="paragraph" w:styleId="10">
    <w:name w:val="toc 1"/>
    <w:basedOn w:val="a0"/>
    <w:next w:val="a0"/>
    <w:semiHidden/>
    <w:pPr>
      <w:spacing w:before="120" w:after="120"/>
      <w:jc w:val="left"/>
    </w:pPr>
    <w:rPr>
      <w:b/>
      <w:bCs/>
      <w:caps/>
    </w:rPr>
  </w:style>
  <w:style w:type="paragraph" w:styleId="40">
    <w:name w:val="toc 4"/>
    <w:basedOn w:val="a0"/>
    <w:next w:val="a0"/>
    <w:semiHidden/>
    <w:pPr>
      <w:ind w:left="630"/>
      <w:jc w:val="left"/>
    </w:pPr>
    <w:rPr>
      <w:szCs w:val="21"/>
    </w:rPr>
  </w:style>
  <w:style w:type="paragraph" w:styleId="af2">
    <w:name w:val="index heading"/>
    <w:basedOn w:val="a0"/>
    <w:next w:val="11"/>
    <w:semiHidden/>
    <w:pPr>
      <w:spacing w:line="360" w:lineRule="auto"/>
      <w:ind w:firstLine="482"/>
    </w:pPr>
    <w:rPr>
      <w:rFonts w:ascii="Footlight MT Light" w:hAnsi="Footlight MT Light"/>
      <w:sz w:val="24"/>
      <w:szCs w:val="20"/>
    </w:rPr>
  </w:style>
  <w:style w:type="paragraph" w:styleId="11">
    <w:name w:val="index 1"/>
    <w:basedOn w:val="a0"/>
    <w:next w:val="a0"/>
    <w:semiHidden/>
  </w:style>
  <w:style w:type="paragraph" w:styleId="60">
    <w:name w:val="toc 6"/>
    <w:basedOn w:val="a0"/>
    <w:next w:val="a0"/>
    <w:semiHidden/>
    <w:pPr>
      <w:ind w:left="1050"/>
      <w:jc w:val="left"/>
    </w:pPr>
    <w:rPr>
      <w:szCs w:val="21"/>
    </w:rPr>
  </w:style>
  <w:style w:type="paragraph" w:styleId="31">
    <w:name w:val="Body Text Indent 3"/>
    <w:basedOn w:val="a0"/>
    <w:pPr>
      <w:ind w:firstLine="426"/>
    </w:pPr>
    <w:rPr>
      <w:szCs w:val="20"/>
    </w:rPr>
  </w:style>
  <w:style w:type="paragraph" w:styleId="21">
    <w:name w:val="toc 2"/>
    <w:basedOn w:val="a0"/>
    <w:next w:val="a0"/>
    <w:semiHidden/>
    <w:pPr>
      <w:ind w:left="210"/>
      <w:jc w:val="left"/>
    </w:pPr>
    <w:rPr>
      <w:smallCaps/>
    </w:rPr>
  </w:style>
  <w:style w:type="paragraph" w:styleId="90">
    <w:name w:val="toc 9"/>
    <w:basedOn w:val="a0"/>
    <w:next w:val="a0"/>
    <w:semiHidden/>
    <w:pPr>
      <w:ind w:left="1680"/>
      <w:jc w:val="left"/>
    </w:pPr>
    <w:rPr>
      <w:szCs w:val="21"/>
    </w:rPr>
  </w:style>
  <w:style w:type="paragraph" w:styleId="22">
    <w:name w:val="Body Text 2"/>
    <w:basedOn w:val="a0"/>
    <w:rPr>
      <w:sz w:val="28"/>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0"/>
    <w:pPr>
      <w:widowControl/>
      <w:spacing w:before="100" w:beforeAutospacing="1" w:after="100" w:afterAutospacing="1"/>
      <w:jc w:val="left"/>
    </w:pPr>
    <w:rPr>
      <w:rFonts w:ascii="宋体" w:hAnsi="宋体"/>
      <w:kern w:val="0"/>
      <w:sz w:val="24"/>
    </w:rPr>
  </w:style>
  <w:style w:type="paragraph" w:styleId="af4">
    <w:name w:val="Title"/>
    <w:basedOn w:val="a0"/>
    <w:qFormat/>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5">
    <w:name w:val="Strong"/>
    <w:qFormat/>
    <w:rPr>
      <w:b/>
      <w:bCs/>
    </w:rPr>
  </w:style>
  <w:style w:type="character" w:styleId="af6">
    <w:name w:val="page number"/>
    <w:basedOn w:val="a2"/>
  </w:style>
  <w:style w:type="character" w:styleId="af7">
    <w:name w:val="FollowedHyperlink"/>
    <w:rPr>
      <w:color w:val="800080"/>
      <w:u w:val="single"/>
    </w:rPr>
  </w:style>
  <w:style w:type="character" w:styleId="af8">
    <w:name w:val="Hyperlink"/>
    <w:rPr>
      <w:color w:val="0000FF"/>
      <w:u w:val="single"/>
    </w:rPr>
  </w:style>
  <w:style w:type="character" w:styleId="af9">
    <w:name w:val="annotation reference"/>
    <w:semiHidden/>
    <w:rPr>
      <w:sz w:val="21"/>
      <w:szCs w:val="21"/>
    </w:rPr>
  </w:style>
  <w:style w:type="character" w:customStyle="1" w:styleId="3Char">
    <w:name w:val="标题 3 Char"/>
    <w:link w:val="3"/>
    <w:qFormat/>
    <w:rPr>
      <w:rFonts w:ascii="宋体" w:eastAsia="宋体" w:hAnsi="Arial"/>
      <w:b/>
      <w:kern w:val="2"/>
      <w:sz w:val="28"/>
      <w:lang w:val="en-US" w:eastAsia="zh-CN" w:bidi="ar-SA"/>
    </w:rPr>
  </w:style>
  <w:style w:type="character" w:customStyle="1" w:styleId="Char1">
    <w:name w:val="纯文本 Char"/>
    <w:link w:val="ac"/>
    <w:rPr>
      <w:rFonts w:ascii="宋体" w:hAnsi="Courier New"/>
      <w:spacing w:val="-8"/>
      <w:kern w:val="2"/>
      <w:sz w:val="24"/>
    </w:rPr>
  </w:style>
  <w:style w:type="character" w:customStyle="1" w:styleId="cnfont1">
    <w:name w:val="cnfont1"/>
    <w:basedOn w:val="a2"/>
  </w:style>
  <w:style w:type="character" w:customStyle="1" w:styleId="0Char">
    <w:name w:val="0正文 Char"/>
    <w:link w:val="0"/>
    <w:rPr>
      <w:rFonts w:ascii="Verdana" w:eastAsia="宋体" w:hAnsi="Verdana"/>
      <w:kern w:val="2"/>
      <w:sz w:val="24"/>
      <w:szCs w:val="24"/>
      <w:lang w:val="en-US" w:eastAsia="zh-CN" w:bidi="ar-SA"/>
    </w:rPr>
  </w:style>
  <w:style w:type="paragraph" w:customStyle="1" w:styleId="0">
    <w:name w:val="0正文"/>
    <w:basedOn w:val="a0"/>
    <w:link w:val="0Char"/>
    <w:qFormat/>
    <w:pPr>
      <w:adjustRightInd w:val="0"/>
      <w:spacing w:line="360" w:lineRule="auto"/>
      <w:ind w:firstLineChars="200" w:firstLine="480"/>
      <w:textAlignment w:val="baseline"/>
    </w:pPr>
    <w:rPr>
      <w:rFonts w:ascii="Verdana" w:hAnsi="Verdana"/>
      <w:sz w:val="24"/>
    </w:rPr>
  </w:style>
  <w:style w:type="character" w:customStyle="1" w:styleId="Char0">
    <w:name w:val="正文缩进 Char"/>
    <w:link w:val="a1"/>
    <w:rPr>
      <w:rFonts w:eastAsia="宋体"/>
      <w:kern w:val="2"/>
      <w:sz w:val="24"/>
      <w:lang w:val="en-US" w:eastAsia="zh-CN" w:bidi="ar-SA"/>
    </w:rPr>
  </w:style>
  <w:style w:type="character" w:customStyle="1" w:styleId="newsfont1">
    <w:name w:val="newsfont1"/>
    <w:rPr>
      <w:sz w:val="21"/>
      <w:szCs w:val="21"/>
    </w:rPr>
  </w:style>
  <w:style w:type="character" w:customStyle="1" w:styleId="unnamed21">
    <w:name w:val="unnamed21"/>
    <w:rPr>
      <w:color w:val="CC6633"/>
      <w:u w:val="none"/>
    </w:rPr>
  </w:style>
  <w:style w:type="paragraph" w:customStyle="1" w:styleId="xl48">
    <w:name w:val="xl4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CharCharCharCharCharChar">
    <w:name w:val="Char Char Char Char Char Char Char Char Char Char"/>
    <w:basedOn w:val="a0"/>
    <w:rPr>
      <w:rFonts w:ascii="Tahoma" w:hAnsi="Tahoma"/>
      <w:sz w:val="24"/>
      <w:szCs w:val="20"/>
    </w:rPr>
  </w:style>
  <w:style w:type="paragraph" w:customStyle="1" w:styleId="a">
    <w:name w:val="主送机关"/>
    <w:basedOn w:val="a0"/>
    <w:next w:val="a0"/>
    <w:pPr>
      <w:numPr>
        <w:numId w:val="2"/>
      </w:numPr>
      <w:spacing w:before="600"/>
      <w:ind w:left="0" w:firstLine="0"/>
    </w:pPr>
    <w:rPr>
      <w:rFonts w:ascii="仿宋_GB2312" w:eastAsia="仿宋_GB2312"/>
      <w:snapToGrid w:val="0"/>
      <w:sz w:val="32"/>
    </w:rPr>
  </w:style>
  <w:style w:type="paragraph" w:customStyle="1" w:styleId="afa">
    <w:name w:val="段"/>
    <w:pPr>
      <w:autoSpaceDE w:val="0"/>
      <w:autoSpaceDN w:val="0"/>
      <w:ind w:firstLineChars="200" w:firstLine="200"/>
      <w:jc w:val="both"/>
    </w:pPr>
    <w:rPr>
      <w:rFonts w:ascii="宋体"/>
      <w:sz w:val="21"/>
    </w:rPr>
  </w:style>
  <w:style w:type="paragraph" w:customStyle="1" w:styleId="xl44">
    <w:name w:val="xl44"/>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7">
    <w:name w:val="xl47"/>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3">
    <w:name w:val="xl43"/>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5">
    <w:name w:val="xl45"/>
    <w:basedOn w:val="a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1"/>
    <w:next w:val="af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b">
    <w:name w:val="关于"/>
    <w:basedOn w:val="a0"/>
    <w:next w:val="a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9">
    <w:name w:val="xl49"/>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tyle91">
    <w:name w:val="_Style 91"/>
    <w:basedOn w:val="a0"/>
    <w:next w:val="a0"/>
  </w:style>
  <w:style w:type="paragraph" w:customStyle="1" w:styleId="CharCharCharCharCharCharChar">
    <w:name w:val="Char Char Char Char Char Char Char"/>
    <w:basedOn w:val="a0"/>
    <w:pPr>
      <w:adjustRightInd w:val="0"/>
      <w:spacing w:line="360" w:lineRule="auto"/>
    </w:pPr>
    <w:rPr>
      <w:kern w:val="0"/>
      <w:sz w:val="24"/>
      <w:szCs w:val="20"/>
    </w:rPr>
  </w:style>
  <w:style w:type="paragraph" w:customStyle="1" w:styleId="CharCharCharChar">
    <w:name w:val="Char Char Char Char"/>
    <w:basedOn w:val="a0"/>
    <w:pPr>
      <w:tabs>
        <w:tab w:val="left" w:pos="425"/>
      </w:tabs>
      <w:ind w:left="425" w:hanging="425"/>
    </w:pPr>
    <w:rPr>
      <w:rFonts w:eastAsia="仿宋_GB2312"/>
      <w:kern w:val="24"/>
      <w:sz w:val="24"/>
    </w:rPr>
  </w:style>
  <w:style w:type="paragraph" w:customStyle="1" w:styleId="l2">
    <w:name w:val="l2"/>
    <w:basedOn w:val="a0"/>
    <w:pPr>
      <w:keepLines/>
      <w:widowControl/>
      <w:spacing w:beforeLines="50" w:afterLines="50" w:line="300" w:lineRule="auto"/>
    </w:pPr>
    <w:rPr>
      <w:rFonts w:ascii="Arial" w:hAnsi="Arial"/>
      <w:bCs/>
    </w:rPr>
  </w:style>
  <w:style w:type="paragraph" w:customStyle="1" w:styleId="xl42">
    <w:name w:val="xl42"/>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afc">
    <w:name w:val="正文样式"/>
    <w:basedOn w:val="a0"/>
    <w:pPr>
      <w:tabs>
        <w:tab w:val="left" w:pos="1560"/>
      </w:tabs>
      <w:spacing w:before="163" w:after="163" w:line="300" w:lineRule="auto"/>
      <w:ind w:left="1560" w:hanging="360"/>
    </w:pPr>
    <w:rPr>
      <w:rFonts w:ascii="宋体"/>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24">
    <w:name w:val="xl24"/>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9">
    <w:name w:val="font9"/>
    <w:basedOn w:val="a0"/>
    <w:pPr>
      <w:widowControl/>
      <w:spacing w:before="100" w:beforeAutospacing="1" w:after="100" w:afterAutospacing="1"/>
      <w:jc w:val="left"/>
    </w:pPr>
    <w:rPr>
      <w:rFonts w:ascii="宋体" w:hAnsi="宋体" w:hint="eastAsia"/>
      <w:kern w:val="0"/>
      <w:sz w:val="22"/>
      <w:szCs w:val="22"/>
    </w:rPr>
  </w:style>
  <w:style w:type="paragraph" w:customStyle="1" w:styleId="ParaCharCharCharCharCharCharChar">
    <w:name w:val="默认段落字体 Para Char Char Char Char Char Char Char"/>
    <w:basedOn w:val="a0"/>
    <w:pPr>
      <w:numPr>
        <w:numId w:val="3"/>
      </w:numPr>
    </w:pPr>
    <w:rPr>
      <w:rFonts w:ascii="Tahoma" w:hAnsi="Tahoma"/>
      <w:sz w:val="24"/>
      <w:szCs w:val="20"/>
    </w:rPr>
  </w:style>
  <w:style w:type="paragraph" w:customStyle="1" w:styleId="xl34">
    <w:name w:val="xl34"/>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74">
    <w:name w:val="样式 首行缩进:  0.74 厘米"/>
    <w:basedOn w:val="a0"/>
    <w:pPr>
      <w:spacing w:line="360" w:lineRule="auto"/>
      <w:ind w:firstLine="420"/>
    </w:pPr>
    <w:rPr>
      <w:sz w:val="24"/>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Char">
    <w:name w:val="Char"/>
    <w:basedOn w:val="a0"/>
    <w:pPr>
      <w:numPr>
        <w:numId w:val="4"/>
      </w:numPr>
    </w:pPr>
    <w:rPr>
      <w:sz w:val="24"/>
    </w:rPr>
  </w:style>
  <w:style w:type="paragraph" w:customStyle="1" w:styleId="12">
    <w:name w:val="样式1"/>
    <w:basedOn w:val="a0"/>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xl51">
    <w:name w:val="xl51"/>
    <w:basedOn w:val="a0"/>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Style100">
    <w:name w:val="_Style 100"/>
    <w:basedOn w:val="a0"/>
    <w:pPr>
      <w:tabs>
        <w:tab w:val="left" w:pos="425"/>
      </w:tabs>
      <w:ind w:left="425" w:hanging="425"/>
    </w:pPr>
    <w:rPr>
      <w:rFonts w:eastAsia="仿宋_GB2312"/>
      <w:kern w:val="24"/>
      <w:sz w:val="24"/>
    </w:rPr>
  </w:style>
  <w:style w:type="paragraph" w:customStyle="1" w:styleId="13">
    <w:name w:val="彩色列表1"/>
    <w:basedOn w:val="a0"/>
    <w:qFormat/>
    <w:pPr>
      <w:spacing w:line="360" w:lineRule="auto"/>
      <w:ind w:firstLineChars="200" w:firstLine="420"/>
    </w:pPr>
    <w:rPr>
      <w:sz w:val="24"/>
      <w:szCs w:val="20"/>
    </w:rPr>
  </w:style>
  <w:style w:type="paragraph" w:customStyle="1" w:styleId="afd">
    <w:name w:val="表格内容"/>
    <w:basedOn w:val="a0"/>
    <w:next w:val="a0"/>
    <w:pPr>
      <w:spacing w:line="312" w:lineRule="auto"/>
    </w:pPr>
    <w:rPr>
      <w:rFonts w:ascii="宋体"/>
      <w:szCs w:val="20"/>
    </w:rPr>
  </w:style>
  <w:style w:type="paragraph" w:customStyle="1" w:styleId="afe">
    <w:name w:val="图"/>
    <w:basedOn w:val="a0"/>
    <w:pPr>
      <w:keepNext/>
      <w:adjustRightInd w:val="0"/>
      <w:spacing w:before="60" w:after="60" w:line="300" w:lineRule="auto"/>
      <w:jc w:val="center"/>
      <w:textAlignment w:val="center"/>
    </w:pPr>
    <w:rPr>
      <w:snapToGrid w:val="0"/>
      <w:spacing w:val="20"/>
      <w:kern w:val="0"/>
      <w:sz w:val="24"/>
      <w:szCs w:val="20"/>
    </w:rPr>
  </w:style>
  <w:style w:type="paragraph" w:customStyle="1" w:styleId="cnfont">
    <w:name w:val="cnfont"/>
    <w:basedOn w:val="a0"/>
    <w:pPr>
      <w:widowControl/>
      <w:spacing w:before="100" w:beforeAutospacing="1" w:after="100" w:afterAutospacing="1"/>
      <w:jc w:val="left"/>
    </w:pPr>
    <w:rPr>
      <w:rFonts w:ascii="宋体" w:hAnsi="宋体"/>
      <w:color w:val="000000"/>
      <w:kern w:val="0"/>
      <w:sz w:val="24"/>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font6">
    <w:name w:val="font6"/>
    <w:basedOn w:val="a0"/>
    <w:pPr>
      <w:widowControl/>
      <w:spacing w:before="100" w:beforeAutospacing="1" w:after="100" w:afterAutospacing="1"/>
      <w:jc w:val="left"/>
    </w:pPr>
    <w:rPr>
      <w:rFonts w:ascii="宋体" w:hAnsi="宋体" w:hint="eastAsia"/>
      <w:kern w:val="0"/>
      <w:sz w:val="22"/>
      <w:szCs w:val="22"/>
    </w:rPr>
  </w:style>
  <w:style w:type="paragraph" w:customStyle="1" w:styleId="Char10">
    <w:name w:val="Char1"/>
    <w:basedOn w:val="a0"/>
    <w:pPr>
      <w:tabs>
        <w:tab w:val="left" w:pos="425"/>
      </w:tabs>
      <w:ind w:left="425" w:hanging="425"/>
    </w:pPr>
    <w:rPr>
      <w:sz w:val="24"/>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6">
    <w:name w:val="xl36"/>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aff">
    <w:name w:val="正文内容"/>
    <w:basedOn w:val="a0"/>
    <w:rPr>
      <w:rFonts w:ascii="Arial" w:hAnsi="Arial"/>
      <w:spacing w:val="-12"/>
      <w:szCs w:val="20"/>
    </w:rPr>
  </w:style>
  <w:style w:type="paragraph" w:customStyle="1" w:styleId="font8">
    <w:name w:val="font8"/>
    <w:basedOn w:val="a0"/>
    <w:pPr>
      <w:widowControl/>
      <w:spacing w:before="100" w:beforeAutospacing="1" w:after="100" w:afterAutospacing="1"/>
      <w:jc w:val="left"/>
    </w:pPr>
    <w:rPr>
      <w:rFonts w:ascii="宋体" w:hAnsi="宋体" w:hint="eastAsia"/>
      <w:kern w:val="0"/>
      <w:sz w:val="24"/>
    </w:rPr>
  </w:style>
  <w:style w:type="paragraph" w:customStyle="1" w:styleId="aff0">
    <w:name w:val="文档正文"/>
    <w:basedOn w:val="a0"/>
    <w:rPr>
      <w:rFonts w:ascii="Arial" w:hAnsi="Arial" w:cs="Arial"/>
      <w:bCs/>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H2PIM2Heading2Hidden2ndlevelh22Header2l2Titr">
    <w:name w:val="样式 样式 标题 2H2PIM2Heading 2 Hidden2nd levelh22Header 2l2Titr... + ..."/>
    <w:basedOn w:val="a0"/>
    <w:pPr>
      <w:keepNext/>
      <w:keepLines/>
      <w:numPr>
        <w:ilvl w:val="1"/>
        <w:numId w:val="5"/>
      </w:numPr>
      <w:spacing w:beforeLines="50" w:line="360" w:lineRule="auto"/>
      <w:outlineLvl w:val="1"/>
    </w:pPr>
    <w:rPr>
      <w:rFonts w:ascii="宋体" w:hAnsi="宋体" w:cs="宋体"/>
      <w:b/>
      <w:bCs/>
      <w:sz w:val="28"/>
      <w:szCs w:val="20"/>
    </w:rPr>
  </w:style>
  <w:style w:type="paragraph" w:customStyle="1" w:styleId="xl33">
    <w:name w:val="xl33"/>
    <w:basedOn w:val="a0"/>
    <w:pPr>
      <w:widowControl/>
      <w:spacing w:before="100" w:beforeAutospacing="1" w:after="100" w:afterAutospacing="1"/>
      <w:jc w:val="left"/>
      <w:textAlignment w:val="center"/>
    </w:pPr>
    <w:rPr>
      <w:rFonts w:ascii="宋体" w:hAnsi="宋体"/>
      <w:b/>
      <w:bCs/>
      <w:kern w:val="0"/>
      <w:sz w:val="28"/>
      <w:szCs w:val="28"/>
    </w:rPr>
  </w:style>
  <w:style w:type="paragraph" w:customStyle="1" w:styleId="xl39">
    <w:name w:val="xl39"/>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z1">
    <w:name w:val="z1"/>
    <w:basedOn w:val="a0"/>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37">
    <w:name w:val="xl3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23">
    <w:name w:val="样式2"/>
    <w:basedOn w:val="30"/>
    <w:pPr>
      <w:tabs>
        <w:tab w:val="right" w:leader="dot" w:pos="9458"/>
      </w:tabs>
    </w:pPr>
    <w:rPr>
      <w:rFonts w:ascii="Arial" w:cs="Arial"/>
      <w:i/>
    </w:rPr>
  </w:style>
  <w:style w:type="paragraph" w:customStyle="1" w:styleId="xl46">
    <w:name w:val="xl46"/>
    <w:basedOn w:val="a0"/>
    <w:pPr>
      <w:widowControl/>
      <w:spacing w:before="100" w:beforeAutospacing="1" w:after="100" w:afterAutospacing="1"/>
      <w:jc w:val="left"/>
      <w:textAlignment w:val="center"/>
    </w:pPr>
    <w:rPr>
      <w:rFonts w:ascii="宋体" w:hAnsi="宋体"/>
      <w:kern w:val="0"/>
      <w:sz w:val="22"/>
      <w:szCs w:val="22"/>
    </w:rPr>
  </w:style>
  <w:style w:type="paragraph" w:customStyle="1" w:styleId="14">
    <w:name w:val="正文缩进1"/>
    <w:basedOn w:val="a0"/>
    <w:pPr>
      <w:ind w:firstLine="567"/>
    </w:pPr>
    <w:rPr>
      <w:spacing w:val="20"/>
      <w:sz w:val="24"/>
      <w:szCs w:val="20"/>
    </w:rPr>
  </w:style>
  <w:style w:type="paragraph" w:customStyle="1" w:styleId="font7">
    <w:name w:val="font7"/>
    <w:basedOn w:val="a0"/>
    <w:pPr>
      <w:widowControl/>
      <w:spacing w:before="100" w:beforeAutospacing="1" w:after="100" w:afterAutospacing="1"/>
      <w:jc w:val="left"/>
    </w:pPr>
    <w:rPr>
      <w:kern w:val="0"/>
      <w:sz w:val="22"/>
      <w:szCs w:val="22"/>
    </w:rPr>
  </w:style>
  <w:style w:type="paragraph" w:customStyle="1" w:styleId="32">
    <w:name w:val="样式3"/>
    <w:basedOn w:val="30"/>
    <w:pPr>
      <w:tabs>
        <w:tab w:val="right" w:leader="dot" w:pos="9458"/>
      </w:tabs>
    </w:pPr>
    <w:rPr>
      <w:i/>
    </w:rPr>
  </w:style>
  <w:style w:type="paragraph" w:customStyle="1" w:styleId="xl30">
    <w:name w:val="xl30"/>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TableHeading">
    <w:name w:val="Table Heading"/>
    <w:basedOn w:val="a0"/>
    <w:pPr>
      <w:widowControl/>
      <w:jc w:val="center"/>
    </w:pPr>
    <w:rPr>
      <w:rFonts w:ascii="Arial" w:hAnsi="Arial"/>
      <w:b/>
      <w:kern w:val="0"/>
      <w:sz w:val="18"/>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41">
    <w:name w:val="样式4"/>
    <w:basedOn w:val="10"/>
    <w:pPr>
      <w:tabs>
        <w:tab w:val="right" w:leader="dot" w:pos="9458"/>
      </w:tabs>
    </w:pPr>
    <w:rPr>
      <w:b w:val="0"/>
    </w:rPr>
  </w:style>
  <w:style w:type="paragraph" w:customStyle="1" w:styleId="51">
    <w:name w:val="标题5"/>
    <w:basedOn w:val="a0"/>
    <w:pPr>
      <w:spacing w:before="120" w:after="120"/>
    </w:pPr>
    <w:rPr>
      <w:rFonts w:ascii="宋体"/>
      <w:b/>
      <w:sz w:val="28"/>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42">
    <w:name w:val="4"/>
    <w:basedOn w:val="a0"/>
    <w:next w:val="a0"/>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52">
    <w:name w:val="样式5"/>
    <w:basedOn w:val="41"/>
    <w:next w:val="41"/>
  </w:style>
  <w:style w:type="paragraph" w:customStyle="1" w:styleId="TableBody">
    <w:name w:val="Table Body"/>
    <w:basedOn w:val="a0"/>
    <w:pPr>
      <w:widowControl/>
      <w:jc w:val="center"/>
    </w:pPr>
    <w:rPr>
      <w:rFonts w:ascii="Arial" w:hAnsi="Arial"/>
      <w:snapToGrid w:val="0"/>
      <w:kern w:val="0"/>
      <w:sz w:val="18"/>
      <w:szCs w:val="20"/>
    </w:rPr>
  </w:style>
  <w:style w:type="paragraph" w:customStyle="1" w:styleId="aff1">
    <w:name w:val="样式"/>
    <w:basedOn w:val="a0"/>
    <w:next w:val="ab"/>
    <w:pPr>
      <w:ind w:left="572" w:right="32" w:firstLine="478"/>
    </w:pPr>
    <w:rPr>
      <w:szCs w:val="21"/>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5">
    <w:name w:val="正文1"/>
    <w:pPr>
      <w:widowControl w:val="0"/>
      <w:adjustRightInd w:val="0"/>
      <w:spacing w:line="360" w:lineRule="atLeast"/>
      <w:textAlignment w:val="baseline"/>
    </w:pPr>
    <w:rPr>
      <w:rFonts w:ascii="宋体"/>
      <w:sz w:val="24"/>
    </w:rPr>
  </w:style>
  <w:style w:type="paragraph" w:customStyle="1" w:styleId="16">
    <w:name w:val="修订1"/>
    <w:hidden/>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2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广东审计数据中心系统集成与应用</dc:title>
  <dc:creator>周志标</dc:creator>
  <cp:lastModifiedBy>艾伟</cp:lastModifiedBy>
  <cp:revision>32</cp:revision>
  <cp:lastPrinted>2015-12-08T00:24:00Z</cp:lastPrinted>
  <dcterms:created xsi:type="dcterms:W3CDTF">2014-05-26T07:30:00Z</dcterms:created>
  <dcterms:modified xsi:type="dcterms:W3CDTF">2018-07-04T14:04:00Z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2052-10.1.0.5602</vt:lpwstr>
  </property>
</Properties>
</file>